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A433" w14:textId="77777777" w:rsidR="00201C53" w:rsidRPr="00FF3726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FF3726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FF3726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3B231331" w14:textId="4CA77384" w:rsidR="00201C53" w:rsidRPr="00FF3726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FF3726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號：</w:t>
      </w:r>
      <w:r w:rsidR="000F16F3" w:rsidRPr="00FF3726">
        <w:rPr>
          <w:rFonts w:ascii="標楷體" w:eastAsia="標楷體" w:hAnsi="標楷體" w:cs="Times New Roman" w:hint="eastAsia"/>
          <w:sz w:val="28"/>
          <w:szCs w:val="28"/>
        </w:rPr>
        <w:t>115CB003</w:t>
      </w:r>
    </w:p>
    <w:p w14:paraId="4BA41066" w14:textId="781460C4" w:rsidR="00201C53" w:rsidRPr="00FF3726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F3726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名稱：</w:t>
      </w:r>
      <w:r w:rsidR="000F16F3" w:rsidRPr="006169C8">
        <w:rPr>
          <w:rFonts w:ascii="標楷體" w:eastAsia="標楷體" w:hAnsi="標楷體" w:cs="Times New Roman"/>
          <w:sz w:val="28"/>
          <w:szCs w:val="28"/>
        </w:rPr>
        <w:t>11</w:t>
      </w:r>
      <w:r w:rsidR="000F16F3" w:rsidRPr="006169C8">
        <w:rPr>
          <w:rFonts w:ascii="標楷體" w:eastAsia="標楷體" w:hAnsi="標楷體" w:cs="Times New Roman" w:hint="eastAsia"/>
          <w:sz w:val="28"/>
          <w:szCs w:val="28"/>
        </w:rPr>
        <w:t>5</w:t>
      </w:r>
      <w:r w:rsidR="000F16F3" w:rsidRPr="006169C8">
        <w:rPr>
          <w:rFonts w:ascii="標楷體" w:eastAsia="標楷體" w:hAnsi="標楷體" w:cs="Times New Roman"/>
          <w:sz w:val="28"/>
          <w:szCs w:val="28"/>
        </w:rPr>
        <w:t>年員工團體保險</w:t>
      </w:r>
    </w:p>
    <w:p w14:paraId="7015EB79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計畫書簡報評選流程：</w:t>
      </w:r>
      <w:r w:rsidRPr="00FF3726">
        <w:rPr>
          <w:rFonts w:ascii="標楷體" w:eastAsia="標楷體" w:hAnsi="標楷體"/>
          <w:sz w:val="28"/>
          <w:szCs w:val="28"/>
        </w:rPr>
        <w:t xml:space="preserve"> </w:t>
      </w:r>
    </w:p>
    <w:p w14:paraId="13F779AB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合於招標文件規定經資格審查合格之投標廠商，於資格審查會議由各廠商代表以抽籤方式決定評選委員會簡報順序，未出席廠商由本會代為抽籤，並於會後以書面通知各投標廠商。</w:t>
      </w:r>
    </w:p>
    <w:p w14:paraId="18036094" w14:textId="01611EF8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簡報評選時間：於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115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年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7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月</w:t>
      </w:r>
      <w:r w:rsidR="007E4B4B">
        <w:rPr>
          <w:rFonts w:ascii="標楷體" w:eastAsia="標楷體" w:hAnsi="標楷體" w:hint="eastAsia"/>
          <w:kern w:val="0"/>
          <w:sz w:val="28"/>
          <w:szCs w:val="28"/>
          <w:u w:val="single"/>
        </w:rPr>
        <w:t>24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日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下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午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2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時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00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分整起，依簡報順序至台北市中正區南海路</w:t>
      </w:r>
      <w:r w:rsidRPr="00FF3726">
        <w:rPr>
          <w:rFonts w:ascii="標楷體" w:eastAsia="標楷體" w:hAnsi="標楷體"/>
          <w:kern w:val="0"/>
          <w:sz w:val="28"/>
          <w:szCs w:val="28"/>
        </w:rPr>
        <w:t>1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號</w:t>
      </w:r>
      <w:r w:rsidRPr="00FF3726">
        <w:rPr>
          <w:rFonts w:ascii="標楷體" w:eastAsia="標楷體" w:hAnsi="標楷體"/>
          <w:kern w:val="0"/>
          <w:sz w:val="28"/>
          <w:szCs w:val="28"/>
        </w:rPr>
        <w:t>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樓</w:t>
      </w:r>
      <w:r w:rsidR="00977F54">
        <w:rPr>
          <w:rFonts w:ascii="標楷體" w:eastAsia="標楷體" w:hAnsi="標楷體" w:hint="eastAsia"/>
          <w:kern w:val="0"/>
          <w:sz w:val="28"/>
          <w:szCs w:val="28"/>
          <w:u w:val="single"/>
        </w:rPr>
        <w:t>大</w:t>
      </w:r>
      <w:r w:rsidRP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會議室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參加簡報評選（簡報時間若有變動，本會將再行通知簡報評選時間）。</w:t>
      </w:r>
    </w:p>
    <w:p w14:paraId="549CBDDE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有權參加計畫書評選之每一投標廠商，參加簡報作業人數以</w:t>
      </w:r>
      <w:r w:rsidRPr="00FF3726">
        <w:rPr>
          <w:rFonts w:ascii="標楷體" w:eastAsia="標楷體" w:hAnsi="標楷體"/>
          <w:kern w:val="0"/>
          <w:sz w:val="28"/>
          <w:szCs w:val="28"/>
        </w:rPr>
        <w:t>2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人為限，參加簡報作業人員憑身分證明出席（被授權人須攜廠商授權書）。</w:t>
      </w:r>
    </w:p>
    <w:p w14:paraId="1C2CDF04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簡報人員、答詢人員必須為本案執行團隊成員；不符合前述資格之人員，本會得拒絕其進入評選會場。</w:t>
      </w:r>
    </w:p>
    <w:p w14:paraId="00746F7A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參加評選之投標廠商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，</w:t>
      </w:r>
      <w:r w:rsidRPr="00FF3726">
        <w:rPr>
          <w:rFonts w:ascii="標楷體" w:eastAsia="標楷體" w:hAnsi="標楷體"/>
          <w:sz w:val="28"/>
          <w:szCs w:val="28"/>
        </w:rPr>
        <w:t>應按規定時間、地點進場進行簡報及答詢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如有投標廠商逾時未到場，視同放棄簡報及詢答權利。由評選委員逕行按計畫書內容進行評選，不影響其投標文件之有效性，惟簡報與答詢項目不予計分。</w:t>
      </w:r>
    </w:p>
    <w:p w14:paraId="0DE558B1" w14:textId="36B44256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每一廠商簡報時間為</w:t>
      </w:r>
      <w:r w:rsidR="00FF3726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分鐘，答詢時間為</w:t>
      </w:r>
      <w:r w:rsidR="00FF3726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10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分鐘，評選委員提問時間另計，並採統問統答方式進行。本會將分別於簡報及詢答時間截止前</w:t>
      </w:r>
      <w:r w:rsidRPr="00FF3726">
        <w:rPr>
          <w:rFonts w:ascii="標楷體" w:eastAsia="標楷體" w:hAnsi="標楷體"/>
          <w:kern w:val="0"/>
          <w:sz w:val="28"/>
          <w:szCs w:val="28"/>
        </w:rPr>
        <w:t xml:space="preserve"> 2 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分鐘及時間結束時提醒，時間到即須結束簡報或詢答；惟詢答時評選委員會主席得視評選委員提出問題情形酌予延長時間。</w:t>
      </w:r>
    </w:p>
    <w:p w14:paraId="328828B6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投標廠商進行簡報評選時，內容應以所提計畫書為限，不得利用簡報更改廠商投標文件內容</w:t>
      </w:r>
      <w:r w:rsidRPr="00FF3726">
        <w:rPr>
          <w:rFonts w:ascii="標楷體" w:eastAsia="標楷體" w:hAnsi="標楷體" w:hint="eastAsia"/>
          <w:sz w:val="28"/>
          <w:szCs w:val="28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廠商另外提出變更或補充資料者，該資料不納入評選。</w:t>
      </w:r>
    </w:p>
    <w:p w14:paraId="2C8EAC1E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簡報時廠商應自行攜帶簡報設備（例如筆記型電腦），本會僅備投影機供廠商簡報使用；若評選會議需提前進行機器測試需求者，請另洽本案採購承辦人安排測試。</w:t>
      </w:r>
    </w:p>
    <w:p w14:paraId="786DBC7F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24E5422C" w14:textId="3391CBF3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投標廠商應提供服務計畫書乙式</w:t>
      </w:r>
      <w:r w:rsidRPr="00FF3726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FF3726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份，以</w:t>
      </w:r>
      <w:r w:rsidRPr="00FF3726">
        <w:rPr>
          <w:rFonts w:ascii="標楷體" w:eastAsia="標楷體" w:hAnsi="標楷體"/>
          <w:kern w:val="0"/>
          <w:sz w:val="28"/>
          <w:szCs w:val="28"/>
        </w:rPr>
        <w:t>A4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規格直式橫書編排、雙面列印，內容依本案招標規格說明書，及本規範等招標文件所載需求與規定進行提案。</w:t>
      </w:r>
    </w:p>
    <w:p w14:paraId="0A284EC1" w14:textId="0A88C003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服務計畫書封面標題統一為【</w:t>
      </w:r>
      <w:r w:rsidR="000F16F3" w:rsidRPr="00FF3726">
        <w:rPr>
          <w:rFonts w:ascii="標楷體" w:eastAsia="標楷體" w:hAnsi="標楷體"/>
          <w:kern w:val="0"/>
          <w:sz w:val="28"/>
          <w:szCs w:val="28"/>
        </w:rPr>
        <w:t>11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</w:rPr>
        <w:t>5</w:t>
      </w:r>
      <w:r w:rsidR="000F16F3" w:rsidRPr="00FF3726">
        <w:rPr>
          <w:rFonts w:ascii="標楷體" w:eastAsia="標楷體" w:hAnsi="標楷體"/>
          <w:kern w:val="0"/>
          <w:sz w:val="28"/>
          <w:szCs w:val="28"/>
        </w:rPr>
        <w:t>年員工團體保險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</w:rPr>
        <w:t>(採購案號：115CB003)</w:t>
      </w:r>
      <w:r w:rsidRPr="00FF3726">
        <w:rPr>
          <w:rFonts w:ascii="標楷體" w:eastAsia="標楷體" w:hAnsi="標楷體" w:hint="eastAsia"/>
          <w:sz w:val="28"/>
          <w:szCs w:val="28"/>
        </w:rPr>
        <w:t>服務計畫書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】。</w:t>
      </w:r>
    </w:p>
    <w:p w14:paraId="47620181" w14:textId="4FC535C1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服務計畫書正本首頁請標示廠商名稱，並蓋廠商及負責人印章或簽署，倘投標廠商未蓋廠商及負責人印章或簽署，本</w:t>
      </w:r>
      <w:r w:rsidR="009408C1">
        <w:rPr>
          <w:rFonts w:ascii="標楷體" w:eastAsia="標楷體" w:hAnsi="標楷體" w:hint="eastAsia"/>
          <w:kern w:val="0"/>
          <w:sz w:val="28"/>
          <w:szCs w:val="28"/>
        </w:rPr>
        <w:t>會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得洽廠商澄清更正。</w:t>
      </w:r>
    </w:p>
    <w:p w14:paraId="27525881" w14:textId="77777777" w:rsidR="001711FA" w:rsidRPr="00FF3726" w:rsidRDefault="001711FA" w:rsidP="001711FA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標楷體" w:eastAsia="標楷體" w:hAnsi="標楷體"/>
          <w:kern w:val="0"/>
          <w:sz w:val="28"/>
          <w:szCs w:val="28"/>
        </w:rPr>
      </w:pPr>
    </w:p>
    <w:p w14:paraId="15E07EF8" w14:textId="77777777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lastRenderedPageBreak/>
        <w:t>服務</w:t>
      </w:r>
      <w:r w:rsidRPr="00FF3726">
        <w:rPr>
          <w:rFonts w:ascii="標楷體" w:eastAsia="標楷體" w:hAnsi="標楷體" w:hint="eastAsia"/>
          <w:sz w:val="28"/>
          <w:szCs w:val="28"/>
        </w:rPr>
        <w:t>計畫書有下列情形者，將依下列標準扣減評比之分數：</w:t>
      </w:r>
    </w:p>
    <w:p w14:paraId="6073A00C" w14:textId="50968BC4" w:rsidR="00201C53" w:rsidRPr="00FF3726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服務計畫書份數不足者，不足份數由本</w:t>
      </w:r>
      <w:r w:rsidR="009408C1">
        <w:rPr>
          <w:rFonts w:ascii="標楷體" w:eastAsia="標楷體" w:hAnsi="標楷體" w:hint="eastAsia"/>
          <w:kern w:val="0"/>
          <w:sz w:val="28"/>
          <w:szCs w:val="28"/>
        </w:rPr>
        <w:t>會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以黑白影印補足份數供評選使用，若因影印品質及裝訂與原件有出入而影響評選結果者，由投標廠商自行負責。</w:t>
      </w:r>
    </w:p>
    <w:p w14:paraId="4ECFCFCA" w14:textId="77777777" w:rsidR="00201C53" w:rsidRPr="00FF3726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156353A6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評定方式：</w:t>
      </w:r>
    </w:p>
    <w:p w14:paraId="1E8CC3ED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本案評定方式採序位法，由評選委員對廠商所提計畫書，依評分表所列之評選項目及評審標準分別評分後加總，並依加總分數高低轉換為序位，再彙整合計各廠商之序位，以序位合計值最低者為第一優勝廠商，次低者為第二優勝廠商，餘依序排序，評選總分平均未達</w:t>
      </w:r>
      <w:r w:rsidRPr="00FF3726">
        <w:rPr>
          <w:rFonts w:ascii="標楷體" w:eastAsia="標楷體" w:hAnsi="標楷體"/>
          <w:kern w:val="0"/>
          <w:sz w:val="28"/>
          <w:szCs w:val="28"/>
        </w:rPr>
        <w:t>70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分者，視為不合格，不予排序優勝序位。</w:t>
      </w:r>
    </w:p>
    <w:p w14:paraId="19450C8E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若標價仍相同者，則以配分最高之評選項目之得分合計值較高者優先議價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得分仍相同者，抽籤決定之。</w:t>
      </w:r>
    </w:p>
    <w:p w14:paraId="08FF5292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經評定結果均無優勝廠商者，本案廢標。</w:t>
      </w:r>
    </w:p>
    <w:p w14:paraId="460F5A3E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評選項目及評審標準：</w:t>
      </w:r>
      <w:r w:rsidRPr="00FF3726">
        <w:rPr>
          <w:rFonts w:ascii="標楷體" w:eastAsia="標楷體" w:hAnsi="標楷體"/>
          <w:sz w:val="28"/>
          <w:szCs w:val="28"/>
        </w:rPr>
        <w:t>(</w:t>
      </w:r>
      <w:r w:rsidRPr="00FF3726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FF3726">
        <w:rPr>
          <w:rFonts w:ascii="標楷體" w:eastAsia="標楷體" w:hAnsi="標楷體"/>
          <w:sz w:val="28"/>
          <w:szCs w:val="28"/>
        </w:rPr>
        <w:t>)</w:t>
      </w:r>
    </w:p>
    <w:tbl>
      <w:tblPr>
        <w:tblW w:w="90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2560"/>
        <w:gridCol w:w="4408"/>
        <w:gridCol w:w="1075"/>
      </w:tblGrid>
      <w:tr w:rsidR="00201C53" w:rsidRPr="00FF3726" w14:paraId="25F27F8B" w14:textId="77777777" w:rsidTr="00737CA1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605E6FF" w14:textId="77777777" w:rsidR="00201C53" w:rsidRPr="00FF3726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2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B7BA2BF" w14:textId="77777777" w:rsidR="00201C53" w:rsidRPr="00FF3726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FF3726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40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11F58A0" w14:textId="77777777" w:rsidR="00201C53" w:rsidRPr="00FF3726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FF3726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A97A06D" w14:textId="77777777" w:rsidR="00201C53" w:rsidRPr="00FF3726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FF3726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FF3726" w14:paraId="61C5A43B" w14:textId="77777777" w:rsidTr="00737CA1">
        <w:trPr>
          <w:jc w:val="center"/>
        </w:trPr>
        <w:tc>
          <w:tcPr>
            <w:tcW w:w="3616" w:type="dxa"/>
            <w:gridSpan w:val="2"/>
            <w:tcBorders>
              <w:top w:val="double" w:sz="4" w:space="0" w:color="auto"/>
            </w:tcBorders>
          </w:tcPr>
          <w:p w14:paraId="6313BA68" w14:textId="77777777" w:rsidR="00201C53" w:rsidRPr="00FF3726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06E3097E" w14:textId="77777777" w:rsidR="00201C53" w:rsidRPr="00FF3726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</w:tcPr>
          <w:p w14:paraId="4EEFD4DB" w14:textId="77777777" w:rsidR="00201C53" w:rsidRPr="00FF3726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FF3726" w14:paraId="61CD4F2E" w14:textId="77777777" w:rsidTr="00737CA1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763A60FE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2560" w:type="dxa"/>
            <w:tcBorders>
              <w:top w:val="double" w:sz="4" w:space="0" w:color="auto"/>
            </w:tcBorders>
          </w:tcPr>
          <w:p w14:paraId="38A7F040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1DB8AA62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506D30FD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07FD4D61" w14:textId="77777777" w:rsidR="00201C53" w:rsidRPr="00FF3726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1B8E3232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3928653B" w14:textId="77777777" w:rsidR="00201C53" w:rsidRPr="00FF3726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DC063B2" w14:textId="77777777" w:rsidR="00201C53" w:rsidRPr="00FF3726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38BD86A5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59E33FC2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7E11CAD1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B9EAFDC" w14:textId="77777777" w:rsidR="00201C53" w:rsidRPr="00FF3726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5D97470C" w14:textId="77777777" w:rsidTr="001711FA">
        <w:trPr>
          <w:jc w:val="center"/>
        </w:trPr>
        <w:tc>
          <w:tcPr>
            <w:tcW w:w="1056" w:type="dxa"/>
            <w:vAlign w:val="center"/>
          </w:tcPr>
          <w:p w14:paraId="1C6383C3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2560" w:type="dxa"/>
            <w:vAlign w:val="center"/>
          </w:tcPr>
          <w:p w14:paraId="30C28078" w14:textId="77777777" w:rsidR="00201C53" w:rsidRPr="00FF3726" w:rsidRDefault="00201C53" w:rsidP="001711FA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0C75103" w14:textId="77777777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697BBCA0" w14:textId="77777777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4B002C7A" w14:textId="3C44702E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●執行進度時程規劃</w:t>
            </w:r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60B722CE" w14:textId="77777777" w:rsidR="00201C53" w:rsidRPr="00FF3726" w:rsidRDefault="00201C53" w:rsidP="001711FA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CBF148C" w14:textId="77777777" w:rsidR="00201C53" w:rsidRPr="00FF3726" w:rsidRDefault="00201C53" w:rsidP="001711FA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9842548" w14:textId="77777777" w:rsidR="00201C53" w:rsidRPr="00FF3726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FF3726" w14:paraId="6B6F15F3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0F8D75FF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2560" w:type="dxa"/>
          </w:tcPr>
          <w:p w14:paraId="40F47AEC" w14:textId="77777777" w:rsidR="00201C53" w:rsidRPr="00FF3726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7E1C8DEA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287D5693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057A10E4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1FA9EF3C" w14:textId="77777777" w:rsidR="00201C53" w:rsidRPr="00FF3726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2560" w:type="dxa"/>
          </w:tcPr>
          <w:p w14:paraId="554B9043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4EEA2E69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09034458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……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D61A169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0D6946ED" w14:textId="77777777" w:rsidTr="00377F26">
        <w:trPr>
          <w:trHeight w:val="121"/>
          <w:jc w:val="center"/>
        </w:trPr>
        <w:tc>
          <w:tcPr>
            <w:tcW w:w="1056" w:type="dxa"/>
            <w:vAlign w:val="center"/>
          </w:tcPr>
          <w:p w14:paraId="36E6A2D7" w14:textId="77777777" w:rsidR="00201C53" w:rsidRPr="00FF3726" w:rsidRDefault="00201C53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2560" w:type="dxa"/>
          </w:tcPr>
          <w:p w14:paraId="4901EBCB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簡報與答詢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69BFB4D8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投標廠商現場簡報與答詢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A89A419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10</w:t>
            </w:r>
          </w:p>
        </w:tc>
      </w:tr>
      <w:tr w:rsidR="00201C53" w:rsidRPr="00FF3726" w14:paraId="2FD5065A" w14:textId="77777777" w:rsidTr="00737CA1">
        <w:trPr>
          <w:jc w:val="center"/>
        </w:trPr>
        <w:tc>
          <w:tcPr>
            <w:tcW w:w="8024" w:type="dxa"/>
            <w:gridSpan w:val="3"/>
            <w:tcBorders>
              <w:right w:val="single" w:sz="12" w:space="0" w:color="auto"/>
            </w:tcBorders>
          </w:tcPr>
          <w:p w14:paraId="1AD29EAF" w14:textId="77777777" w:rsidR="00201C53" w:rsidRPr="00FF3726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FF3726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12" w:space="0" w:color="auto"/>
            </w:tcBorders>
          </w:tcPr>
          <w:p w14:paraId="1D1E55FA" w14:textId="77777777" w:rsidR="00201C53" w:rsidRPr="00FF3726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1A617CD2" w14:textId="77777777" w:rsidR="00201C53" w:rsidRDefault="00201C53" w:rsidP="00485ED5">
      <w:pPr>
        <w:sectPr w:rsidR="00201C53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28FE3AC3" w14:textId="77777777" w:rsidR="0063367C" w:rsidRDefault="0063367C" w:rsidP="009408C1"/>
    <w:sectPr w:rsidR="006336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ADD7" w14:textId="77777777" w:rsidR="0029037F" w:rsidRDefault="0029037F" w:rsidP="00FF3726">
      <w:r>
        <w:separator/>
      </w:r>
    </w:p>
  </w:endnote>
  <w:endnote w:type="continuationSeparator" w:id="0">
    <w:p w14:paraId="5F76E4D5" w14:textId="77777777" w:rsidR="0029037F" w:rsidRDefault="0029037F" w:rsidP="00FF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4009" w14:textId="77777777" w:rsidR="0029037F" w:rsidRDefault="0029037F" w:rsidP="00FF3726">
      <w:r>
        <w:separator/>
      </w:r>
    </w:p>
  </w:footnote>
  <w:footnote w:type="continuationSeparator" w:id="0">
    <w:p w14:paraId="02EB6A84" w14:textId="77777777" w:rsidR="0029037F" w:rsidRDefault="0029037F" w:rsidP="00FF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3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5"/>
  </w:num>
  <w:num w:numId="2" w16cid:durableId="158383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4"/>
  </w:num>
  <w:num w:numId="4" w16cid:durableId="1318529704">
    <w:abstractNumId w:val="6"/>
  </w:num>
  <w:num w:numId="5" w16cid:durableId="793913595">
    <w:abstractNumId w:val="2"/>
  </w:num>
  <w:num w:numId="6" w16cid:durableId="1311668927">
    <w:abstractNumId w:val="0"/>
  </w:num>
  <w:num w:numId="7" w16cid:durableId="1348025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F16F3"/>
    <w:rsid w:val="00156970"/>
    <w:rsid w:val="001711FA"/>
    <w:rsid w:val="00201C53"/>
    <w:rsid w:val="0029037F"/>
    <w:rsid w:val="002D66CC"/>
    <w:rsid w:val="003914A3"/>
    <w:rsid w:val="00435368"/>
    <w:rsid w:val="006169C8"/>
    <w:rsid w:val="0063367C"/>
    <w:rsid w:val="007659EB"/>
    <w:rsid w:val="007E3897"/>
    <w:rsid w:val="007E4B4B"/>
    <w:rsid w:val="007F5097"/>
    <w:rsid w:val="008236C3"/>
    <w:rsid w:val="009408C1"/>
    <w:rsid w:val="00977F54"/>
    <w:rsid w:val="00C56C0F"/>
    <w:rsid w:val="00D14B1B"/>
    <w:rsid w:val="00DB1E7E"/>
    <w:rsid w:val="00E5667F"/>
    <w:rsid w:val="00E901E3"/>
    <w:rsid w:val="00F860CD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1587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FF37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F372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F37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F37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顏瑜靜</cp:lastModifiedBy>
  <cp:revision>10</cp:revision>
  <dcterms:created xsi:type="dcterms:W3CDTF">2023-08-16T05:42:00Z</dcterms:created>
  <dcterms:modified xsi:type="dcterms:W3CDTF">2026-07-15T08:02:00Z</dcterms:modified>
</cp:coreProperties>
</file>