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11DA" w14:textId="77777777" w:rsidR="00201C53" w:rsidRPr="004F76B3" w:rsidRDefault="00201C53" w:rsidP="00D5362F">
      <w:pPr>
        <w:pStyle w:val="2"/>
        <w:spacing w:line="240" w:lineRule="auto"/>
        <w:jc w:val="center"/>
        <w:rPr>
          <w:rFonts w:ascii="標楷體" w:eastAsia="標楷體" w:hAnsi="標楷體"/>
          <w:b w:val="0"/>
          <w:bCs w:val="0"/>
          <w:sz w:val="36"/>
          <w:szCs w:val="36"/>
        </w:rPr>
      </w:pP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t>財團法人台灣中小企業聯合輔導基金會</w:t>
      </w:r>
      <w:r w:rsidRPr="004F76B3">
        <w:rPr>
          <w:rFonts w:ascii="標楷體" w:eastAsia="標楷體" w:hAnsi="標楷體"/>
          <w:b w:val="0"/>
          <w:bCs w:val="0"/>
          <w:sz w:val="36"/>
          <w:szCs w:val="36"/>
        </w:rPr>
        <w:br/>
        <w:t>廠商評選規範</w:t>
      </w:r>
    </w:p>
    <w:p w14:paraId="69EEB2C8" w14:textId="6628DB75" w:rsidR="00201C53" w:rsidRPr="00385044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4F76B3">
        <w:rPr>
          <w:rFonts w:ascii="標楷體" w:eastAsia="標楷體" w:hAnsi="標楷體" w:cs="Times New Roman"/>
          <w:b/>
          <w:bCs/>
          <w:sz w:val="28"/>
          <w:szCs w:val="28"/>
        </w:rPr>
        <w:t>案</w:t>
      </w:r>
      <w:r w:rsidRPr="004F76B3">
        <w:rPr>
          <w:rFonts w:ascii="標楷體" w:eastAsia="標楷體" w:hAnsi="標楷體" w:cs="Times New Roman" w:hint="eastAsia"/>
          <w:b/>
          <w:bCs/>
          <w:sz w:val="28"/>
          <w:szCs w:val="28"/>
        </w:rPr>
        <w:t xml:space="preserve">　　</w:t>
      </w:r>
      <w:r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417EE8"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1</w:t>
      </w:r>
      <w:r w:rsidR="00385044"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14DS013</w:t>
      </w:r>
    </w:p>
    <w:p w14:paraId="054D9F27" w14:textId="0B53124F" w:rsidR="00201C53" w:rsidRPr="004F76B3" w:rsidRDefault="00201C53" w:rsidP="00385044">
      <w:pPr>
        <w:spacing w:line="276" w:lineRule="auto"/>
        <w:ind w:left="1418" w:hangingChars="506" w:hanging="1418"/>
        <w:jc w:val="both"/>
        <w:rPr>
          <w:rFonts w:ascii="標楷體" w:eastAsia="標楷體" w:hAnsi="標楷體" w:cs="Times New Roman"/>
          <w:bCs/>
          <w:sz w:val="28"/>
          <w:szCs w:val="28"/>
        </w:rPr>
      </w:pPr>
      <w:r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購案名稱</w:t>
      </w:r>
      <w:r w:rsidR="00CF09C8"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：</w:t>
      </w:r>
      <w:proofErr w:type="gramStart"/>
      <w:r w:rsidR="00CF09C8" w:rsidRPr="00385044">
        <w:rPr>
          <w:rFonts w:ascii="Times New Roman" w:eastAsia="標楷體" w:hAnsi="Times New Roman" w:cs="Times New Roman"/>
          <w:b/>
          <w:bCs/>
          <w:sz w:val="28"/>
          <w:szCs w:val="28"/>
        </w:rPr>
        <w:t>114</w:t>
      </w:r>
      <w:proofErr w:type="gramEnd"/>
      <w:r w:rsidR="00CF09C8" w:rsidRPr="00CF09C8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年度輔導產業研發轉型提升競爭力</w:t>
      </w:r>
      <w:r w:rsidR="00CF09C8" w:rsidRPr="00CF09C8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-</w:t>
      </w:r>
      <w:r w:rsidR="00CF09C8" w:rsidRPr="00CF09C8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數位管理服務設計規劃</w:t>
      </w:r>
    </w:p>
    <w:p w14:paraId="0DDF59F6" w14:textId="2CA49904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計畫書評選：</w:t>
      </w:r>
      <w:r w:rsidR="00417EE8" w:rsidRPr="004F76B3">
        <w:rPr>
          <w:rFonts w:ascii="標楷體" w:eastAsia="標楷體" w:hAnsi="標楷體" w:hint="eastAsia"/>
          <w:sz w:val="28"/>
          <w:szCs w:val="28"/>
        </w:rPr>
        <w:t>本案</w:t>
      </w:r>
      <w:proofErr w:type="gramStart"/>
      <w:r w:rsidR="00417EE8" w:rsidRPr="004F76B3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417EE8" w:rsidRPr="004F76B3">
        <w:rPr>
          <w:rFonts w:ascii="標楷體" w:eastAsia="標楷體" w:hAnsi="標楷體" w:hint="eastAsia"/>
          <w:sz w:val="28"/>
          <w:szCs w:val="28"/>
        </w:rPr>
        <w:t>書面評選。</w:t>
      </w:r>
    </w:p>
    <w:p w14:paraId="4B564F2E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計畫書規定：</w:t>
      </w:r>
    </w:p>
    <w:p w14:paraId="49286B2E" w14:textId="10F5A84B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投標廠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商應提供服務計畫書乙式</w:t>
      </w:r>
      <w:r w:rsidR="00417EE8" w:rsidRPr="00385044">
        <w:rPr>
          <w:rFonts w:ascii="Times New Roman" w:eastAsia="標楷體" w:hAnsi="Times New Roman" w:cs="Times New Roman"/>
          <w:kern w:val="0"/>
          <w:sz w:val="28"/>
          <w:szCs w:val="28"/>
          <w:u w:val="single"/>
        </w:rPr>
        <w:t xml:space="preserve"> 6 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份，以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A4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規格</w:t>
      </w:r>
      <w:proofErr w:type="gramStart"/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直式橫書</w:t>
      </w:r>
      <w:proofErr w:type="gramEnd"/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2EA4AAE3" w14:textId="7411EBE3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服務計畫書封面標題統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一為【</w:t>
      </w:r>
      <w:r w:rsidR="00417EE8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114DS01</w:t>
      </w:r>
      <w:r w:rsidR="00385044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3</w:t>
      </w:r>
      <w:r w:rsidR="00417EE8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_</w:t>
      </w:r>
      <w:r w:rsidR="00385044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114</w:t>
      </w:r>
      <w:r w:rsidR="00385044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年度輔導產業研發轉型提升競爭力</w:t>
      </w:r>
      <w:r w:rsidR="00385044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-</w:t>
      </w:r>
      <w:r w:rsidR="00385044" w:rsidRPr="00385044">
        <w:rPr>
          <w:rFonts w:ascii="Times New Roman" w:eastAsia="標楷體" w:hAnsi="Times New Roman" w:cs="Times New Roman"/>
          <w:kern w:val="0"/>
          <w:sz w:val="28"/>
          <w:szCs w:val="28"/>
        </w:rPr>
        <w:t>數位管理自動化服務規劃</w:t>
      </w:r>
      <w:r w:rsidRPr="00385044">
        <w:rPr>
          <w:rFonts w:ascii="Times New Roman" w:eastAsia="標楷體" w:hAnsi="Times New Roman" w:cs="Times New Roman"/>
          <w:kern w:val="0"/>
          <w:sz w:val="28"/>
          <w:szCs w:val="28"/>
        </w:rPr>
        <w:t>】。</w:t>
      </w:r>
    </w:p>
    <w:p w14:paraId="7E3CA4DF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洽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廠商澄清更正。</w:t>
      </w:r>
    </w:p>
    <w:p w14:paraId="778DFA1E" w14:textId="77777777" w:rsidR="00201C53" w:rsidRPr="004F76B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r w:rsidRPr="004F76B3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1CC13B86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使用，若因影印品質及裝訂與原件有出入而影響評選結果者，由投標廠商自行負責。</w:t>
      </w:r>
    </w:p>
    <w:p w14:paraId="3C154970" w14:textId="77777777" w:rsidR="00201C53" w:rsidRPr="004F76B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lastRenderedPageBreak/>
        <w:t>服務計畫書之格式、裝訂方式與規定不符者，評選委員得視不符情形酌予評比較低分數或名次。</w:t>
      </w:r>
    </w:p>
    <w:p w14:paraId="17AF2BA6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評定方式：</w:t>
      </w:r>
    </w:p>
    <w:p w14:paraId="362A509A" w14:textId="77777777" w:rsidR="00201C53" w:rsidRPr="00731B5F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本案評定方式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採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轉換為序位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，再彙整合計各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廠商之序位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，</w:t>
      </w:r>
      <w:proofErr w:type="gramStart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以序位</w:t>
      </w:r>
      <w:proofErr w:type="gramEnd"/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70</w:t>
      </w:r>
      <w:r w:rsidRPr="00731B5F">
        <w:rPr>
          <w:rFonts w:ascii="Times New Roman" w:eastAsia="標楷體" w:hAnsi="Times New Roman" w:cs="Times New Roman"/>
          <w:kern w:val="0"/>
          <w:sz w:val="28"/>
          <w:szCs w:val="28"/>
        </w:rPr>
        <w:t>分者，視為不合格，不予排序優勝序位。</w:t>
      </w:r>
    </w:p>
    <w:p w14:paraId="106300DC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若標價仍相同者，則以配分最高之評選項目之得分合計值較高者優先議價</w:t>
      </w:r>
      <w:r w:rsidRPr="004F76B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F76B3">
        <w:rPr>
          <w:rFonts w:ascii="標楷體" w:eastAsia="標楷體" w:hAnsi="標楷體"/>
          <w:sz w:val="28"/>
          <w:szCs w:val="28"/>
        </w:rPr>
        <w:t>得分仍相同者，抽籤決定之。</w:t>
      </w:r>
    </w:p>
    <w:p w14:paraId="4124B464" w14:textId="77777777" w:rsidR="00201C53" w:rsidRPr="004F76B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kern w:val="0"/>
          <w:sz w:val="28"/>
          <w:szCs w:val="28"/>
        </w:rPr>
        <w:t>經評定</w:t>
      </w:r>
      <w:proofErr w:type="gramStart"/>
      <w:r w:rsidRPr="004F76B3">
        <w:rPr>
          <w:rFonts w:ascii="標楷體" w:eastAsia="標楷體" w:hAnsi="標楷體" w:hint="eastAsia"/>
          <w:kern w:val="0"/>
          <w:sz w:val="28"/>
          <w:szCs w:val="28"/>
        </w:rPr>
        <w:t>結果均無優勝</w:t>
      </w:r>
      <w:proofErr w:type="gramEnd"/>
      <w:r w:rsidRPr="004F76B3">
        <w:rPr>
          <w:rFonts w:ascii="標楷體" w:eastAsia="標楷體" w:hAnsi="標楷體" w:hint="eastAsia"/>
          <w:kern w:val="0"/>
          <w:sz w:val="28"/>
          <w:szCs w:val="28"/>
        </w:rPr>
        <w:t>廠商者，本案廢標。</w:t>
      </w:r>
    </w:p>
    <w:p w14:paraId="38292A35" w14:textId="77777777" w:rsidR="00201C53" w:rsidRPr="004F76B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4F76B3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4F76B3">
        <w:rPr>
          <w:rFonts w:ascii="標楷體" w:eastAsia="標楷體" w:hAnsi="標楷體"/>
          <w:sz w:val="28"/>
          <w:szCs w:val="28"/>
        </w:rPr>
        <w:t>(</w:t>
      </w:r>
      <w:r w:rsidRPr="004F76B3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4F76B3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757"/>
        <w:gridCol w:w="4211"/>
        <w:gridCol w:w="1075"/>
      </w:tblGrid>
      <w:tr w:rsidR="004F76B3" w:rsidRPr="004F76B3" w14:paraId="5962B7BD" w14:textId="77777777" w:rsidTr="004F76B3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E4510D7" w14:textId="77777777" w:rsidR="00201C53" w:rsidRPr="00385044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75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AA3DCEC" w14:textId="77777777" w:rsidR="00201C53" w:rsidRPr="00385044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385044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2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5F3B40" w14:textId="77777777" w:rsidR="00201C53" w:rsidRPr="00385044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385044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70E734" w14:textId="77777777" w:rsidR="00201C53" w:rsidRPr="00385044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731B5F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4F76B3" w:rsidRPr="004F76B3" w14:paraId="754D729C" w14:textId="77777777" w:rsidTr="004F76B3">
        <w:trPr>
          <w:jc w:val="center"/>
        </w:trPr>
        <w:tc>
          <w:tcPr>
            <w:tcW w:w="3813" w:type="dxa"/>
            <w:gridSpan w:val="2"/>
            <w:tcBorders>
              <w:top w:val="double" w:sz="4" w:space="0" w:color="auto"/>
            </w:tcBorders>
          </w:tcPr>
          <w:p w14:paraId="3B2FC59F" w14:textId="77777777" w:rsidR="00201C53" w:rsidRPr="00385044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32BD372F" w14:textId="77777777" w:rsidR="00201C53" w:rsidRPr="00385044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1FFAD86C" w14:textId="77777777" w:rsidR="00201C53" w:rsidRPr="00385044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F76B3" w:rsidRPr="004F76B3" w14:paraId="31577A91" w14:textId="77777777" w:rsidTr="004F76B3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3732C089" w14:textId="77777777" w:rsidR="00201C53" w:rsidRPr="00385044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311116F8" w14:textId="77777777" w:rsidR="00201C53" w:rsidRPr="00385044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規劃執行能力</w:t>
            </w:r>
          </w:p>
          <w:p w14:paraId="77AB01B4" w14:textId="77777777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人力配置規劃</w:t>
            </w:r>
          </w:p>
          <w:p w14:paraId="766D5FE2" w14:textId="77777777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執行團隊之相關經驗、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lastRenderedPageBreak/>
              <w:t>學經歷及過去績效</w:t>
            </w:r>
          </w:p>
          <w:p w14:paraId="5D0446ED" w14:textId="77777777" w:rsidR="00201C53" w:rsidRPr="00385044" w:rsidRDefault="00201C53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計畫執行及管理能力</w:t>
            </w:r>
          </w:p>
        </w:tc>
        <w:tc>
          <w:tcPr>
            <w:tcW w:w="4211" w:type="dxa"/>
            <w:tcBorders>
              <w:top w:val="double" w:sz="4" w:space="0" w:color="auto"/>
              <w:right w:val="single" w:sz="12" w:space="0" w:color="auto"/>
            </w:tcBorders>
          </w:tcPr>
          <w:p w14:paraId="0821EC9C" w14:textId="7777777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lastRenderedPageBreak/>
              <w:t>公司簡介</w:t>
            </w:r>
          </w:p>
          <w:p w14:paraId="187ECF7A" w14:textId="77777777" w:rsidR="00201C53" w:rsidRPr="00385044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業務範圍</w:t>
            </w:r>
          </w:p>
          <w:p w14:paraId="53EA34A4" w14:textId="77777777" w:rsidR="00201C53" w:rsidRPr="00385044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人力、資本額</w:t>
            </w:r>
          </w:p>
          <w:p w14:paraId="5AF24FB1" w14:textId="7777777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lastRenderedPageBreak/>
              <w:t>執行團隊組織與工作分配</w:t>
            </w:r>
          </w:p>
          <w:p w14:paraId="1CE82A85" w14:textId="7777777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專案負責人及執行團隊成員經歷：包含現職、學經歷等</w:t>
            </w:r>
          </w:p>
          <w:p w14:paraId="11B3F567" w14:textId="17AAD8C7" w:rsidR="00201C53" w:rsidRPr="00385044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廠商</w:t>
            </w:r>
            <w:r w:rsidR="00C9413D" w:rsidRPr="00385044">
              <w:rPr>
                <w:rFonts w:ascii="Times New Roman" w:eastAsia="標楷體" w:hAnsi="Times New Roman" w:cs="Times New Roman"/>
                <w:szCs w:val="24"/>
              </w:rPr>
              <w:t>執行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DA3607" w14:textId="19A004A2" w:rsidR="00201C53" w:rsidRPr="00385044" w:rsidRDefault="006B061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3</w:t>
            </w:r>
            <w:r w:rsidR="00201C53" w:rsidRPr="00385044">
              <w:rPr>
                <w:rFonts w:ascii="Times New Roman" w:eastAsia="標楷體" w:hAnsi="Times New Roman" w:cs="Times New Roman"/>
                <w:b/>
                <w:szCs w:val="24"/>
              </w:rPr>
              <w:t>0</w:t>
            </w:r>
          </w:p>
        </w:tc>
      </w:tr>
      <w:tr w:rsidR="004F76B3" w:rsidRPr="004F76B3" w14:paraId="7716C927" w14:textId="77777777" w:rsidTr="004F76B3">
        <w:trPr>
          <w:jc w:val="center"/>
        </w:trPr>
        <w:tc>
          <w:tcPr>
            <w:tcW w:w="1056" w:type="dxa"/>
            <w:vAlign w:val="center"/>
          </w:tcPr>
          <w:p w14:paraId="0405E638" w14:textId="77777777" w:rsidR="00201C53" w:rsidRPr="00385044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757" w:type="dxa"/>
          </w:tcPr>
          <w:p w14:paraId="715DA824" w14:textId="77777777" w:rsidR="00201C53" w:rsidRPr="00385044" w:rsidRDefault="00201C53" w:rsidP="000721D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整體規劃構想</w:t>
            </w:r>
          </w:p>
          <w:p w14:paraId="310856F4" w14:textId="5C785EDF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="004F76B3" w:rsidRPr="00385044">
              <w:rPr>
                <w:rFonts w:ascii="Times New Roman" w:eastAsia="標楷體" w:hAnsi="Times New Roman" w:cs="Times New Roman"/>
                <w:szCs w:val="24"/>
              </w:rPr>
              <w:t>報告規劃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內容可行性</w:t>
            </w:r>
          </w:p>
          <w:p w14:paraId="20E41EDC" w14:textId="280A5F56" w:rsidR="00201C53" w:rsidRPr="00385044" w:rsidRDefault="00201C53" w:rsidP="00C9413D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執行進度之時程規劃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3A5B49DE" w14:textId="2B1EB6D6" w:rsidR="00C9413D" w:rsidRPr="00385044" w:rsidRDefault="00C9413D" w:rsidP="00731B5F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 w:left="324" w:hanging="324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報告內容之計畫架構或大綱的合理性</w:t>
            </w:r>
          </w:p>
          <w:p w14:paraId="653F1AB8" w14:textId="30F822C9" w:rsidR="00201C53" w:rsidRPr="00385044" w:rsidRDefault="00201C53" w:rsidP="00731B5F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 w:left="324" w:hanging="324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0F0F5E9" w14:textId="3204C0A5" w:rsidR="00201C53" w:rsidRPr="00385044" w:rsidRDefault="006B061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4</w:t>
            </w:r>
            <w:r w:rsidR="00201C53" w:rsidRPr="00385044">
              <w:rPr>
                <w:rFonts w:ascii="Times New Roman" w:eastAsia="標楷體" w:hAnsi="Times New Roman" w:cs="Times New Roman"/>
                <w:b/>
                <w:szCs w:val="24"/>
              </w:rPr>
              <w:t>0</w:t>
            </w:r>
          </w:p>
        </w:tc>
      </w:tr>
      <w:tr w:rsidR="004F76B3" w:rsidRPr="004F76B3" w14:paraId="233346AA" w14:textId="77777777" w:rsidTr="004F76B3">
        <w:trPr>
          <w:trHeight w:val="121"/>
          <w:jc w:val="center"/>
        </w:trPr>
        <w:tc>
          <w:tcPr>
            <w:tcW w:w="1056" w:type="dxa"/>
            <w:vAlign w:val="center"/>
          </w:tcPr>
          <w:p w14:paraId="4C86B04B" w14:textId="430EAD09" w:rsidR="00201C53" w:rsidRPr="00385044" w:rsidRDefault="006B0617" w:rsidP="00737CA1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757" w:type="dxa"/>
          </w:tcPr>
          <w:p w14:paraId="662600CA" w14:textId="77777777" w:rsidR="00201C53" w:rsidRPr="00385044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經費合理性</w:t>
            </w:r>
          </w:p>
          <w:p w14:paraId="5AF93387" w14:textId="77777777" w:rsidR="00201C53" w:rsidRPr="00385044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●</w:t>
            </w:r>
            <w:r w:rsidRPr="00385044">
              <w:rPr>
                <w:rFonts w:ascii="Times New Roman" w:eastAsia="標楷體" w:hAnsi="Times New Roman" w:cs="Times New Roman"/>
                <w:szCs w:val="24"/>
              </w:rPr>
              <w:t>相關執行費用估算與分配之合理性</w:t>
            </w:r>
          </w:p>
        </w:tc>
        <w:tc>
          <w:tcPr>
            <w:tcW w:w="4211" w:type="dxa"/>
            <w:tcBorders>
              <w:right w:val="single" w:sz="12" w:space="0" w:color="auto"/>
            </w:tcBorders>
          </w:tcPr>
          <w:p w14:paraId="253A9C55" w14:textId="58DC9921" w:rsidR="00201C53" w:rsidRPr="00385044" w:rsidRDefault="006B0617" w:rsidP="00731B5F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szCs w:val="24"/>
              </w:rPr>
              <w:t>相關執行費用估算與分配之合理性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48C3DFF" w14:textId="13490F64" w:rsidR="00201C53" w:rsidRPr="00385044" w:rsidRDefault="006B061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385044">
              <w:rPr>
                <w:rFonts w:ascii="Times New Roman" w:eastAsia="標楷體" w:hAnsi="Times New Roman" w:cs="Times New Roman"/>
                <w:b/>
                <w:szCs w:val="24"/>
              </w:rPr>
              <w:t>3</w:t>
            </w:r>
            <w:r w:rsidR="00201C53" w:rsidRPr="00385044">
              <w:rPr>
                <w:rFonts w:ascii="Times New Roman" w:eastAsia="標楷體" w:hAnsi="Times New Roman" w:cs="Times New Roman"/>
                <w:b/>
                <w:szCs w:val="24"/>
              </w:rPr>
              <w:t>0</w:t>
            </w:r>
          </w:p>
        </w:tc>
      </w:tr>
      <w:tr w:rsidR="004F76B3" w:rsidRPr="004F76B3" w14:paraId="41298E06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5542299D" w14:textId="77777777" w:rsidR="00201C53" w:rsidRPr="00385044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385044">
              <w:rPr>
                <w:rFonts w:ascii="Times New Roman" w:eastAsia="標楷體" w:hAnsi="Times New Roman" w:cs="Times New Roman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66435BE7" w14:textId="77777777" w:rsidR="00201C53" w:rsidRPr="00385044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85044">
              <w:rPr>
                <w:rFonts w:ascii="Times New Roman" w:eastAsia="標楷體" w:hAnsi="Times New Roman" w:cs="Times New Roman"/>
              </w:rPr>
              <w:t>100</w:t>
            </w:r>
          </w:p>
        </w:tc>
      </w:tr>
    </w:tbl>
    <w:p w14:paraId="4558B497" w14:textId="77777777" w:rsidR="0063367C" w:rsidRPr="004F76B3" w:rsidRDefault="0063367C">
      <w:pPr>
        <w:rPr>
          <w:rFonts w:ascii="標楷體" w:eastAsia="標楷體" w:hAnsi="標楷體"/>
        </w:rPr>
      </w:pPr>
    </w:p>
    <w:sectPr w:rsidR="0063367C" w:rsidRPr="004F76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CE8A0" w14:textId="77777777" w:rsidR="0067672D" w:rsidRDefault="0067672D" w:rsidP="00456FC9">
      <w:r>
        <w:separator/>
      </w:r>
    </w:p>
  </w:endnote>
  <w:endnote w:type="continuationSeparator" w:id="0">
    <w:p w14:paraId="79BC1579" w14:textId="77777777" w:rsidR="0067672D" w:rsidRDefault="0067672D" w:rsidP="0045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8579E" w14:textId="77777777" w:rsidR="0067672D" w:rsidRDefault="0067672D" w:rsidP="00456FC9">
      <w:r>
        <w:separator/>
      </w:r>
    </w:p>
  </w:footnote>
  <w:footnote w:type="continuationSeparator" w:id="0">
    <w:p w14:paraId="217402FE" w14:textId="77777777" w:rsidR="0067672D" w:rsidRDefault="0067672D" w:rsidP="0045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39762A31"/>
    <w:multiLevelType w:val="hybridMultilevel"/>
    <w:tmpl w:val="C2D4BAAE"/>
    <w:lvl w:ilvl="0" w:tplc="1540A4E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 w15:restartNumberingAfterBreak="0">
    <w:nsid w:val="4D8E08B9"/>
    <w:multiLevelType w:val="hybridMultilevel"/>
    <w:tmpl w:val="C2D4BAA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5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7"/>
  </w:num>
  <w:num w:numId="2" w16cid:durableId="15838338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6"/>
  </w:num>
  <w:num w:numId="4" w16cid:durableId="1318529704">
    <w:abstractNumId w:val="8"/>
  </w:num>
  <w:num w:numId="5" w16cid:durableId="793913595">
    <w:abstractNumId w:val="4"/>
  </w:num>
  <w:num w:numId="6" w16cid:durableId="1311668927">
    <w:abstractNumId w:val="0"/>
  </w:num>
  <w:num w:numId="7" w16cid:durableId="1348025890">
    <w:abstractNumId w:val="5"/>
  </w:num>
  <w:num w:numId="8" w16cid:durableId="1921522570">
    <w:abstractNumId w:val="1"/>
  </w:num>
  <w:num w:numId="9" w16cid:durableId="1283926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201C53"/>
    <w:rsid w:val="00221DED"/>
    <w:rsid w:val="00344078"/>
    <w:rsid w:val="00385044"/>
    <w:rsid w:val="00417EE8"/>
    <w:rsid w:val="00456FC9"/>
    <w:rsid w:val="004F76B3"/>
    <w:rsid w:val="00545CEB"/>
    <w:rsid w:val="0063367C"/>
    <w:rsid w:val="0067672D"/>
    <w:rsid w:val="006B0617"/>
    <w:rsid w:val="00731B5F"/>
    <w:rsid w:val="00941412"/>
    <w:rsid w:val="00960E5E"/>
    <w:rsid w:val="00996756"/>
    <w:rsid w:val="00B43D2E"/>
    <w:rsid w:val="00C15042"/>
    <w:rsid w:val="00C224C4"/>
    <w:rsid w:val="00C9413D"/>
    <w:rsid w:val="00CF09C8"/>
    <w:rsid w:val="00DD0661"/>
    <w:rsid w:val="00EC1606"/>
    <w:rsid w:val="00F00E65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47B41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FC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F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441</Words>
  <Characters>569</Characters>
  <Application>Microsoft Office Word</Application>
  <DocSecurity>0</DocSecurity>
  <Lines>28</Lines>
  <Paragraphs>14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陳姵𡛓</cp:lastModifiedBy>
  <cp:revision>14</cp:revision>
  <cp:lastPrinted>2025-11-04T04:08:00Z</cp:lastPrinted>
  <dcterms:created xsi:type="dcterms:W3CDTF">2023-08-16T05:42:00Z</dcterms:created>
  <dcterms:modified xsi:type="dcterms:W3CDTF">2025-11-06T03:43:00Z</dcterms:modified>
</cp:coreProperties>
</file>