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11DA" w14:textId="77777777" w:rsidR="00201C53" w:rsidRPr="00480F3D" w:rsidRDefault="00201C53" w:rsidP="00D5362F">
      <w:pPr>
        <w:pStyle w:val="2"/>
        <w:spacing w:line="240" w:lineRule="auto"/>
        <w:jc w:val="center"/>
        <w:rPr>
          <w:rFonts w:ascii="標楷體" w:eastAsia="標楷體" w:hAnsi="標楷體"/>
          <w:b w:val="0"/>
          <w:bCs w:val="0"/>
          <w:sz w:val="36"/>
          <w:szCs w:val="36"/>
        </w:rPr>
      </w:pPr>
      <w:r w:rsidRPr="00480F3D">
        <w:rPr>
          <w:rFonts w:ascii="標楷體" w:eastAsia="標楷體" w:hAnsi="標楷體"/>
          <w:b w:val="0"/>
          <w:bCs w:val="0"/>
          <w:sz w:val="36"/>
          <w:szCs w:val="36"/>
        </w:rPr>
        <w:t>財團法人台灣中小企業聯合輔導基金會</w:t>
      </w:r>
      <w:r w:rsidRPr="00480F3D">
        <w:rPr>
          <w:rFonts w:ascii="標楷體" w:eastAsia="標楷體" w:hAnsi="標楷體"/>
          <w:b w:val="0"/>
          <w:bCs w:val="0"/>
          <w:sz w:val="36"/>
          <w:szCs w:val="36"/>
        </w:rPr>
        <w:br/>
        <w:t>廠商評選規範</w:t>
      </w:r>
    </w:p>
    <w:p w14:paraId="69EEB2C8" w14:textId="1A876175" w:rsidR="00201C53" w:rsidRPr="00480F3D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0F3D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480F3D">
        <w:rPr>
          <w:rFonts w:ascii="標楷體" w:eastAsia="標楷體" w:hAnsi="標楷體" w:cs="Times New Roman"/>
          <w:b/>
          <w:bCs/>
          <w:sz w:val="28"/>
          <w:szCs w:val="28"/>
        </w:rPr>
        <w:t>號：</w:t>
      </w:r>
      <w:r w:rsidR="00480F3D" w:rsidRPr="00480F3D">
        <w:rPr>
          <w:rFonts w:ascii="標楷體" w:eastAsia="標楷體" w:hAnsi="標楷體" w:cs="Times New Roman"/>
          <w:b/>
          <w:bCs/>
          <w:sz w:val="28"/>
          <w:szCs w:val="28"/>
        </w:rPr>
        <w:t>114DS012</w:t>
      </w:r>
    </w:p>
    <w:p w14:paraId="054D9F27" w14:textId="014B40E9" w:rsidR="00201C53" w:rsidRPr="00480F3D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>購案</w:t>
      </w:r>
      <w:r w:rsidRPr="00480F3D">
        <w:rPr>
          <w:rFonts w:ascii="標楷體" w:eastAsia="標楷體" w:hAnsi="標楷體" w:cs="Times New Roman"/>
          <w:b/>
          <w:bCs/>
          <w:sz w:val="28"/>
          <w:szCs w:val="28"/>
        </w:rPr>
        <w:t>名稱</w:t>
      </w:r>
      <w:r w:rsidR="00B43D2E"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>：</w:t>
      </w:r>
      <w:r w:rsidR="00C03D41"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>主要國家推動產業鏈結新創及中小企業跨國協同創新機制</w:t>
      </w:r>
      <w:proofErr w:type="gramStart"/>
      <w:r w:rsidR="00C03D41"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>研</w:t>
      </w:r>
      <w:proofErr w:type="gramEnd"/>
      <w:r w:rsidR="00C03D41" w:rsidRPr="00480F3D">
        <w:rPr>
          <w:rFonts w:ascii="標楷體" w:eastAsia="標楷體" w:hAnsi="標楷體" w:cs="Times New Roman" w:hint="eastAsia"/>
          <w:b/>
          <w:bCs/>
          <w:sz w:val="28"/>
          <w:szCs w:val="28"/>
        </w:rPr>
        <w:t>析</w:t>
      </w:r>
    </w:p>
    <w:p w14:paraId="0DDF59F6" w14:textId="2CA49904" w:rsidR="00201C53" w:rsidRPr="00480F3D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sz w:val="28"/>
          <w:szCs w:val="28"/>
        </w:rPr>
        <w:t>計畫書評選：</w:t>
      </w:r>
      <w:r w:rsidR="00417EE8" w:rsidRPr="00480F3D">
        <w:rPr>
          <w:rFonts w:ascii="標楷體" w:eastAsia="標楷體" w:hAnsi="標楷體" w:hint="eastAsia"/>
          <w:sz w:val="28"/>
          <w:szCs w:val="28"/>
        </w:rPr>
        <w:t>本案</w:t>
      </w:r>
      <w:proofErr w:type="gramStart"/>
      <w:r w:rsidR="00417EE8" w:rsidRPr="00480F3D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417EE8" w:rsidRPr="00480F3D">
        <w:rPr>
          <w:rFonts w:ascii="標楷體" w:eastAsia="標楷體" w:hAnsi="標楷體" w:hint="eastAsia"/>
          <w:sz w:val="28"/>
          <w:szCs w:val="28"/>
        </w:rPr>
        <w:t>書面評選。</w:t>
      </w:r>
    </w:p>
    <w:p w14:paraId="4B564F2E" w14:textId="77777777" w:rsidR="00201C53" w:rsidRPr="00480F3D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49286B2E" w14:textId="10F5A84B" w:rsidR="00201C53" w:rsidRPr="00480F3D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投標廠商應提供服務計畫書乙式</w:t>
      </w:r>
      <w:r w:rsidR="00417EE8" w:rsidRPr="00480F3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6 </w:t>
      </w:r>
      <w:r w:rsidRPr="00480F3D">
        <w:rPr>
          <w:rFonts w:ascii="標楷體" w:eastAsia="標楷體" w:hAnsi="標楷體" w:hint="eastAsia"/>
          <w:kern w:val="0"/>
          <w:sz w:val="28"/>
          <w:szCs w:val="28"/>
        </w:rPr>
        <w:t>份，以</w:t>
      </w:r>
      <w:r w:rsidRPr="00480F3D">
        <w:rPr>
          <w:rFonts w:ascii="標楷體" w:eastAsia="標楷體" w:hAnsi="標楷體"/>
          <w:kern w:val="0"/>
          <w:sz w:val="28"/>
          <w:szCs w:val="28"/>
        </w:rPr>
        <w:t>A4</w:t>
      </w:r>
      <w:r w:rsidRPr="00480F3D">
        <w:rPr>
          <w:rFonts w:ascii="標楷體" w:eastAsia="標楷體" w:hAnsi="標楷體" w:hint="eastAsia"/>
          <w:kern w:val="0"/>
          <w:sz w:val="28"/>
          <w:szCs w:val="28"/>
        </w:rPr>
        <w:t>規格直式橫書編排、雙面列印，內容依本案招標規格說明書，及本規範等招標文件所載需求與規定進行提案。</w:t>
      </w:r>
    </w:p>
    <w:p w14:paraId="2EA4AAE3" w14:textId="240B4062" w:rsidR="00201C53" w:rsidRPr="00480F3D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服務計畫書封面標題統一為【</w:t>
      </w:r>
      <w:r w:rsidR="00480F3D" w:rsidRPr="00480F3D">
        <w:rPr>
          <w:rFonts w:ascii="標楷體" w:eastAsia="標楷體" w:hAnsi="標楷體"/>
          <w:kern w:val="0"/>
          <w:sz w:val="28"/>
          <w:szCs w:val="28"/>
        </w:rPr>
        <w:t>114DS012</w:t>
      </w:r>
      <w:r w:rsidR="00417EE8" w:rsidRPr="00480F3D">
        <w:rPr>
          <w:rFonts w:ascii="標楷體" w:eastAsia="標楷體" w:hAnsi="標楷體" w:hint="eastAsia"/>
          <w:kern w:val="0"/>
          <w:sz w:val="28"/>
          <w:szCs w:val="28"/>
        </w:rPr>
        <w:t>_</w:t>
      </w:r>
      <w:r w:rsidR="00C03D41" w:rsidRPr="00480F3D">
        <w:rPr>
          <w:rFonts w:eastAsia="標楷體" w:hAnsi="標楷體" w:hint="eastAsia"/>
          <w:sz w:val="28"/>
          <w:szCs w:val="28"/>
        </w:rPr>
        <w:t>主要國家推動產業鏈結新創及中小企業跨國協同創新機制研析</w:t>
      </w:r>
      <w:r w:rsidRPr="00480F3D">
        <w:rPr>
          <w:rFonts w:ascii="標楷體" w:eastAsia="標楷體" w:hAnsi="標楷體" w:hint="eastAsia"/>
          <w:kern w:val="0"/>
          <w:sz w:val="28"/>
          <w:szCs w:val="28"/>
        </w:rPr>
        <w:t>】。</w:t>
      </w:r>
    </w:p>
    <w:p w14:paraId="7E3CA4DF" w14:textId="77777777" w:rsidR="00201C53" w:rsidRPr="00480F3D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服務計畫書正本首頁請標示廠商名稱，並蓋廠商及負責人印章或簽署，倘投標廠商未蓋廠商及負責人印章或簽署，本中心得洽廠商澄清更正。</w:t>
      </w:r>
    </w:p>
    <w:p w14:paraId="778DFA1E" w14:textId="77777777" w:rsidR="00201C53" w:rsidRPr="00480F3D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480F3D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1CC13B86" w14:textId="77777777" w:rsidR="00201C53" w:rsidRPr="00480F3D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服務計畫書份數不足者，不足份數由本中心以黑白影印補足份數供評選使用，若因影印品質及裝訂與原件有出入而影響評選結果者，由投標廠商自行負責。</w:t>
      </w:r>
    </w:p>
    <w:p w14:paraId="3C154970" w14:textId="77777777" w:rsidR="00201C53" w:rsidRPr="00480F3D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80F3D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17AF2BA6" w14:textId="77777777" w:rsidR="00201C53" w:rsidRPr="00480F3D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sz w:val="28"/>
          <w:szCs w:val="28"/>
        </w:rPr>
        <w:t>評定方式：</w:t>
      </w:r>
    </w:p>
    <w:p w14:paraId="362A509A" w14:textId="77777777" w:rsidR="00201C53" w:rsidRPr="00480F3D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本案評定方式採序位法，由評選委員對廠商所提計畫書，依評分表所列之評選項目及評審標準分別評分後加總，並依加總分數高低轉換為序位，再彙整合計各廠商之序位，以序位合計值最低者為第一優勝廠商，次低者為第二優勝廠商，餘依序排序，評選總分平均未達</w:t>
      </w:r>
      <w:r w:rsidRPr="00480F3D">
        <w:rPr>
          <w:rFonts w:ascii="標楷體" w:eastAsia="標楷體" w:hAnsi="標楷體"/>
          <w:kern w:val="0"/>
          <w:sz w:val="28"/>
          <w:szCs w:val="28"/>
        </w:rPr>
        <w:t>70</w:t>
      </w:r>
      <w:r w:rsidRPr="00480F3D">
        <w:rPr>
          <w:rFonts w:ascii="標楷體" w:eastAsia="標楷體" w:hAnsi="標楷體" w:hint="eastAsia"/>
          <w:kern w:val="0"/>
          <w:sz w:val="28"/>
          <w:szCs w:val="28"/>
        </w:rPr>
        <w:t>分者，視為不合格，不予排序優勝序位。</w:t>
      </w:r>
    </w:p>
    <w:p w14:paraId="106300DC" w14:textId="77777777" w:rsidR="00201C53" w:rsidRPr="00480F3D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80F3D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80F3D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480F3D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80F3D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4124B464" w14:textId="77777777" w:rsidR="00201C53" w:rsidRPr="00480F3D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kern w:val="0"/>
          <w:sz w:val="28"/>
          <w:szCs w:val="28"/>
        </w:rPr>
        <w:t>經評定結果均無優勝廠商者，本案廢標。</w:t>
      </w:r>
    </w:p>
    <w:p w14:paraId="38292A35" w14:textId="77777777" w:rsidR="00201C53" w:rsidRPr="00480F3D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80F3D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480F3D">
        <w:rPr>
          <w:rFonts w:ascii="標楷體" w:eastAsia="標楷體" w:hAnsi="標楷體"/>
          <w:sz w:val="28"/>
          <w:szCs w:val="28"/>
        </w:rPr>
        <w:t>(</w:t>
      </w:r>
      <w:r w:rsidRPr="00480F3D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480F3D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408"/>
        <w:gridCol w:w="1075"/>
      </w:tblGrid>
      <w:tr w:rsidR="00F00E65" w:rsidRPr="00480F3D" w14:paraId="5962B7BD" w14:textId="77777777" w:rsidTr="00737CA1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4510D7" w14:textId="77777777" w:rsidR="00201C53" w:rsidRPr="005D42EA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</w:rPr>
            </w:pPr>
            <w:r w:rsidRPr="005D42EA">
              <w:rPr>
                <w:rFonts w:ascii="標楷體" w:eastAsia="標楷體" w:hAnsi="標楷體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A3DCEC" w14:textId="77777777" w:rsidR="00201C53" w:rsidRPr="005D42EA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5D42EA">
              <w:rPr>
                <w:rFonts w:ascii="標楷體" w:eastAsia="標楷體" w:hAnsi="標楷體" w:cs="Times New Roman"/>
              </w:rPr>
              <w:t>項目</w:t>
            </w:r>
          </w:p>
        </w:tc>
        <w:tc>
          <w:tcPr>
            <w:tcW w:w="4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5F3B40" w14:textId="77777777" w:rsidR="00201C53" w:rsidRPr="005D42EA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標楷體" w:eastAsia="標楷體" w:hAnsi="標楷體" w:cs="Times New Roman"/>
              </w:rPr>
            </w:pPr>
            <w:r w:rsidRPr="005D42EA">
              <w:rPr>
                <w:rFonts w:ascii="標楷體" w:eastAsia="標楷體" w:hAnsi="標楷體" w:cs="Times New Roman"/>
                <w:kern w:val="2"/>
              </w:rPr>
              <w:t>服務建議書</w:t>
            </w:r>
            <w:r w:rsidRPr="005D42EA">
              <w:rPr>
                <w:rFonts w:ascii="標楷體" w:eastAsia="標楷體" w:hAnsi="標楷體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70E734" w14:textId="77777777" w:rsidR="00201C53" w:rsidRPr="005D42EA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5D42EA">
              <w:rPr>
                <w:rFonts w:ascii="標楷體" w:eastAsia="標楷體" w:hAnsi="標楷體" w:cs="Times New Roman"/>
                <w:kern w:val="2"/>
              </w:rPr>
              <w:t>配分</w:t>
            </w:r>
          </w:p>
        </w:tc>
      </w:tr>
      <w:tr w:rsidR="00F00E65" w:rsidRPr="00480F3D" w14:paraId="754D729C" w14:textId="77777777" w:rsidTr="00737CA1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3B2FC59F" w14:textId="77777777" w:rsidR="00201C53" w:rsidRPr="005D42EA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32BD372F" w14:textId="77777777" w:rsidR="00201C53" w:rsidRPr="005D42EA" w:rsidRDefault="00201C53" w:rsidP="000721DB">
            <w:pPr>
              <w:tabs>
                <w:tab w:val="left" w:pos="317"/>
              </w:tabs>
              <w:rPr>
                <w:rFonts w:ascii="標楷體" w:eastAsia="標楷體" w:hAnsi="標楷體" w:cs="Times New Roman"/>
              </w:rPr>
            </w:pPr>
            <w:r w:rsidRPr="005D42EA">
              <w:rPr>
                <w:rFonts w:ascii="標楷體" w:eastAsia="標楷體" w:hAnsi="標楷體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1FFAD86C" w14:textId="77777777" w:rsidR="00201C53" w:rsidRPr="005D42EA" w:rsidRDefault="00201C53" w:rsidP="000721DB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F00E65" w:rsidRPr="00480F3D" w14:paraId="31577A91" w14:textId="77777777" w:rsidTr="00737CA1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732C089" w14:textId="77777777" w:rsidR="00201C53" w:rsidRPr="005D42EA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311116F8" w14:textId="77777777" w:rsidR="00201C53" w:rsidRPr="005D42EA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szCs w:val="24"/>
              </w:rPr>
              <w:t>規劃執行能力</w:t>
            </w:r>
          </w:p>
          <w:p w14:paraId="77AB01B4" w14:textId="77777777" w:rsidR="00201C53" w:rsidRPr="005D42EA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●人力配置規劃</w:t>
            </w:r>
          </w:p>
          <w:p w14:paraId="766D5FE2" w14:textId="77777777" w:rsidR="00201C53" w:rsidRPr="005D42EA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●執行團隊之相關經</w:t>
            </w:r>
            <w:r w:rsidRPr="005D42EA">
              <w:rPr>
                <w:rFonts w:ascii="標楷體" w:eastAsia="標楷體" w:hAnsi="標楷體" w:cs="Times New Roman" w:hint="eastAsia"/>
                <w:szCs w:val="24"/>
              </w:rPr>
              <w:lastRenderedPageBreak/>
              <w:t>驗、學經歷及過去績效</w:t>
            </w:r>
          </w:p>
          <w:p w14:paraId="5D0446ED" w14:textId="77777777" w:rsidR="00201C53" w:rsidRPr="005D42EA" w:rsidRDefault="00201C53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●計畫執行及管理能力</w:t>
            </w: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0821EC9C" w14:textId="77777777" w:rsidR="00201C53" w:rsidRPr="005D42EA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lastRenderedPageBreak/>
              <w:t>公司簡介</w:t>
            </w:r>
          </w:p>
          <w:p w14:paraId="187ECF7A" w14:textId="77777777" w:rsidR="00201C53" w:rsidRPr="005D42EA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業務範圍</w:t>
            </w:r>
          </w:p>
          <w:p w14:paraId="53EA34A4" w14:textId="77777777" w:rsidR="00201C53" w:rsidRPr="005D42EA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人力、資本額</w:t>
            </w:r>
          </w:p>
          <w:p w14:paraId="5AF24FB1" w14:textId="77777777" w:rsidR="00201C53" w:rsidRPr="005D42EA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lastRenderedPageBreak/>
              <w:t>執行團隊組織與工作分配</w:t>
            </w:r>
          </w:p>
          <w:p w14:paraId="1CE82A85" w14:textId="77777777" w:rsidR="00201C53" w:rsidRPr="005D42EA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專案負責人及執行團隊成員經歷：包含現職、學經歷等</w:t>
            </w:r>
          </w:p>
          <w:p w14:paraId="11B3F567" w14:textId="77777777" w:rsidR="00201C53" w:rsidRPr="005D42EA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廠商履約實績：請詳述專案經驗及其成效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DA3607" w14:textId="19A004A2" w:rsidR="00201C53" w:rsidRPr="005D42EA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3</w:t>
            </w:r>
            <w:r w:rsidR="00201C53" w:rsidRPr="005D42EA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F00E65" w:rsidRPr="00480F3D" w14:paraId="7716C927" w14:textId="77777777" w:rsidTr="00737CA1">
        <w:trPr>
          <w:jc w:val="center"/>
        </w:trPr>
        <w:tc>
          <w:tcPr>
            <w:tcW w:w="1056" w:type="dxa"/>
            <w:vAlign w:val="center"/>
          </w:tcPr>
          <w:p w14:paraId="0405E638" w14:textId="77777777" w:rsidR="00201C53" w:rsidRPr="005D42EA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2560" w:type="dxa"/>
          </w:tcPr>
          <w:p w14:paraId="715DA824" w14:textId="77777777" w:rsidR="00201C53" w:rsidRPr="005D42EA" w:rsidRDefault="00201C53" w:rsidP="000721DB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整體規劃構想</w:t>
            </w:r>
          </w:p>
          <w:p w14:paraId="310856F4" w14:textId="77777777" w:rsidR="00201C53" w:rsidRPr="005D42EA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●規劃內容可行性</w:t>
            </w:r>
          </w:p>
          <w:p w14:paraId="27FC9B72" w14:textId="77777777" w:rsidR="00201C53" w:rsidRPr="005D42EA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●創意內容豐富性</w:t>
            </w:r>
          </w:p>
          <w:p w14:paraId="20E41EDC" w14:textId="77777777" w:rsidR="00201C53" w:rsidRPr="005D42EA" w:rsidRDefault="00201C53" w:rsidP="00737CA1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●執行進度之時程規劃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653F1AB8" w14:textId="77777777" w:rsidR="00201C53" w:rsidRPr="005D42EA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0F0F5E9" w14:textId="3204C0A5" w:rsidR="00201C53" w:rsidRPr="005D42EA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201C53" w:rsidRPr="005D42EA">
              <w:rPr>
                <w:rFonts w:ascii="標楷體" w:eastAsia="標楷體" w:hAnsi="標楷體" w:cs="Times New Roman" w:hint="eastAsia"/>
                <w:b/>
                <w:szCs w:val="24"/>
              </w:rPr>
              <w:t>0</w:t>
            </w:r>
          </w:p>
        </w:tc>
      </w:tr>
      <w:tr w:rsidR="00F00E65" w:rsidRPr="00480F3D" w14:paraId="233346AA" w14:textId="77777777" w:rsidTr="00737CA1">
        <w:trPr>
          <w:trHeight w:val="121"/>
          <w:jc w:val="center"/>
        </w:trPr>
        <w:tc>
          <w:tcPr>
            <w:tcW w:w="1056" w:type="dxa"/>
            <w:vAlign w:val="center"/>
          </w:tcPr>
          <w:p w14:paraId="4C86B04B" w14:textId="430EAD09" w:rsidR="00201C53" w:rsidRPr="005D42EA" w:rsidRDefault="006B0617" w:rsidP="00737CA1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2560" w:type="dxa"/>
          </w:tcPr>
          <w:p w14:paraId="662600CA" w14:textId="77777777" w:rsidR="00201C53" w:rsidRPr="005D42EA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szCs w:val="24"/>
              </w:rPr>
              <w:t>經費合理性</w:t>
            </w:r>
          </w:p>
          <w:p w14:paraId="5AF93387" w14:textId="77777777" w:rsidR="00201C53" w:rsidRPr="005D42EA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●相關執行費用估算與分配之合理性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253A9C55" w14:textId="58DC9921" w:rsidR="00201C53" w:rsidRPr="005D42EA" w:rsidRDefault="006B0617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szCs w:val="24"/>
              </w:rPr>
              <w:t>相關執行費用估算與分配之合理性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48C3DFF" w14:textId="13490F64" w:rsidR="00201C53" w:rsidRPr="005D42EA" w:rsidRDefault="006B061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dstrike/>
                <w:szCs w:val="24"/>
              </w:rPr>
            </w:pPr>
            <w:r w:rsidRPr="005D42EA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  <w:r w:rsidR="00201C53" w:rsidRPr="005D42EA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F00E65" w:rsidRPr="00F00E65" w14:paraId="41298E0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5542299D" w14:textId="77777777" w:rsidR="00201C53" w:rsidRPr="005D42EA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標楷體" w:eastAsia="標楷體" w:hAnsi="標楷體" w:cs="Times New Roman"/>
                <w:dstrike/>
              </w:rPr>
            </w:pPr>
            <w:r w:rsidRPr="005D42EA">
              <w:rPr>
                <w:rFonts w:ascii="標楷體" w:eastAsia="標楷體" w:hAnsi="標楷體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6435BE7" w14:textId="77777777" w:rsidR="00201C53" w:rsidRPr="005D42EA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5D42EA">
              <w:rPr>
                <w:rFonts w:ascii="標楷體" w:eastAsia="標楷體" w:hAnsi="標楷體" w:cs="Times New Roman"/>
              </w:rPr>
              <w:t>100</w:t>
            </w:r>
          </w:p>
        </w:tc>
      </w:tr>
    </w:tbl>
    <w:p w14:paraId="723A659A" w14:textId="77777777" w:rsidR="00201C53" w:rsidRPr="00C15042" w:rsidRDefault="00201C53" w:rsidP="00485ED5">
      <w:pPr>
        <w:rPr>
          <w:rFonts w:ascii="標楷體" w:eastAsia="標楷體" w:hAnsi="標楷體"/>
        </w:rPr>
        <w:sectPr w:rsidR="00201C53" w:rsidRPr="00C1504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4558B497" w14:textId="77777777" w:rsidR="0063367C" w:rsidRPr="00C15042" w:rsidRDefault="0063367C">
      <w:pPr>
        <w:rPr>
          <w:rFonts w:ascii="標楷體" w:eastAsia="標楷體" w:hAnsi="標楷體"/>
        </w:rPr>
      </w:pPr>
    </w:p>
    <w:sectPr w:rsidR="0063367C" w:rsidRPr="00C150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00140" w14:textId="77777777" w:rsidR="00456FC9" w:rsidRDefault="00456FC9" w:rsidP="00456FC9">
      <w:r>
        <w:separator/>
      </w:r>
    </w:p>
  </w:endnote>
  <w:endnote w:type="continuationSeparator" w:id="0">
    <w:p w14:paraId="523E4AC4" w14:textId="77777777" w:rsidR="00456FC9" w:rsidRDefault="00456FC9" w:rsidP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4D134" w14:textId="77777777" w:rsidR="00456FC9" w:rsidRDefault="00456FC9" w:rsidP="00456FC9">
      <w:r>
        <w:separator/>
      </w:r>
    </w:p>
  </w:footnote>
  <w:footnote w:type="continuationSeparator" w:id="0">
    <w:p w14:paraId="54EC5C76" w14:textId="77777777" w:rsidR="00456FC9" w:rsidRDefault="00456FC9" w:rsidP="0045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5"/>
  </w:num>
  <w:num w:numId="2" w16cid:durableId="1583833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4"/>
  </w:num>
  <w:num w:numId="4" w16cid:durableId="1318529704">
    <w:abstractNumId w:val="6"/>
  </w:num>
  <w:num w:numId="5" w16cid:durableId="793913595">
    <w:abstractNumId w:val="2"/>
  </w:num>
  <w:num w:numId="6" w16cid:durableId="1311668927">
    <w:abstractNumId w:val="0"/>
  </w:num>
  <w:num w:numId="7" w16cid:durableId="1348025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201C53"/>
    <w:rsid w:val="003368C9"/>
    <w:rsid w:val="00417EE8"/>
    <w:rsid w:val="00456FC9"/>
    <w:rsid w:val="00480F3D"/>
    <w:rsid w:val="004B774B"/>
    <w:rsid w:val="00545CEB"/>
    <w:rsid w:val="005D42EA"/>
    <w:rsid w:val="0063367C"/>
    <w:rsid w:val="006B0617"/>
    <w:rsid w:val="007A6D14"/>
    <w:rsid w:val="00941412"/>
    <w:rsid w:val="00960E5E"/>
    <w:rsid w:val="00B43D2E"/>
    <w:rsid w:val="00C03D41"/>
    <w:rsid w:val="00C15042"/>
    <w:rsid w:val="00C224C4"/>
    <w:rsid w:val="00CC4B57"/>
    <w:rsid w:val="00DD0661"/>
    <w:rsid w:val="00EC1606"/>
    <w:rsid w:val="00F0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6F47B4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F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F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3</cp:revision>
  <dcterms:created xsi:type="dcterms:W3CDTF">2025-11-05T10:37:00Z</dcterms:created>
  <dcterms:modified xsi:type="dcterms:W3CDTF">2025-11-14T00:21:00Z</dcterms:modified>
</cp:coreProperties>
</file>