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2518A6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2518A6" w:rsidRPr="004B6E47" w:rsidRDefault="002518A6" w:rsidP="002518A6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493D390E" w:rsidR="002518A6" w:rsidRPr="004B6E47" w:rsidRDefault="002518A6" w:rsidP="002518A6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6B4C39"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  <w:t>主要國家推動產業鏈結新創及中小企業跨國協同創新機制</w:t>
            </w:r>
            <w:proofErr w:type="gramStart"/>
            <w:r w:rsidRPr="006B4C39"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  <w:t>研</w:t>
            </w:r>
            <w:proofErr w:type="gramEnd"/>
            <w:r w:rsidRPr="006B4C39"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  <w:t>析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641290DC" w:rsidR="002518A6" w:rsidRPr="004B6E47" w:rsidRDefault="002518A6" w:rsidP="002518A6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B4C39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6B4C39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6B4C39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032D342C" w:rsidR="002518A6" w:rsidRPr="004B6E47" w:rsidRDefault="002518A6" w:rsidP="002518A6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B4C39">
              <w:rPr>
                <w:rFonts w:ascii="Times New Roman" w:eastAsia="標楷體" w:hAnsi="Times New Roman" w:cs="Times New Roman"/>
                <w:sz w:val="28"/>
                <w:szCs w:val="28"/>
              </w:rPr>
              <w:t>114DS012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27BA7" w:rsidRPr="004B6E47" w14:paraId="439B27EF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1BE3655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DB32EC3" w14:textId="5B2EA721" w:rsidR="00A27BA7" w:rsidRPr="004B6E47" w:rsidRDefault="00A27BA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134" w:type="dxa"/>
            <w:gridSpan w:val="2"/>
            <w:vAlign w:val="center"/>
          </w:tcPr>
          <w:p w14:paraId="5E15FA94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3AF6D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D1BEE8B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C07E72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3A8E4833" w:rsidR="008C3497" w:rsidRPr="00C07E72" w:rsidRDefault="00A27BA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3952F37E" w:rsidR="008C3497" w:rsidRPr="004B6E47" w:rsidRDefault="00A27BA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廠商具有製造、供應或承做能力之證明。</w:t>
            </w:r>
          </w:p>
          <w:p w14:paraId="0B64111F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C07E72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C07E72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5C67C5AE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C07E7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6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0F02" w14:textId="77777777" w:rsidR="00FB0CD9" w:rsidRDefault="00FB0CD9" w:rsidP="00805FD6">
      <w:r>
        <w:separator/>
      </w:r>
    </w:p>
  </w:endnote>
  <w:endnote w:type="continuationSeparator" w:id="0">
    <w:p w14:paraId="07E38C24" w14:textId="77777777" w:rsidR="00FB0CD9" w:rsidRDefault="00FB0CD9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30381" w14:textId="77777777" w:rsidR="00FB0CD9" w:rsidRDefault="00FB0CD9" w:rsidP="00805FD6">
      <w:r>
        <w:separator/>
      </w:r>
    </w:p>
  </w:footnote>
  <w:footnote w:type="continuationSeparator" w:id="0">
    <w:p w14:paraId="3D692067" w14:textId="77777777" w:rsidR="00FB0CD9" w:rsidRDefault="00FB0CD9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C3C0E"/>
    <w:rsid w:val="002518A6"/>
    <w:rsid w:val="002B552B"/>
    <w:rsid w:val="00805FD6"/>
    <w:rsid w:val="008A494A"/>
    <w:rsid w:val="008C3497"/>
    <w:rsid w:val="00A27BA7"/>
    <w:rsid w:val="00B17478"/>
    <w:rsid w:val="00C07E72"/>
    <w:rsid w:val="00F82DF7"/>
    <w:rsid w:val="00FB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黃鈺琇</cp:lastModifiedBy>
  <cp:revision>3</cp:revision>
  <dcterms:created xsi:type="dcterms:W3CDTF">2025-11-06T02:35:00Z</dcterms:created>
  <dcterms:modified xsi:type="dcterms:W3CDTF">2025-11-06T02:36:00Z</dcterms:modified>
</cp:coreProperties>
</file>