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DA719" w14:textId="77777777" w:rsidR="00793645" w:rsidRDefault="00793645" w:rsidP="00793645">
      <w:pPr>
        <w:widowControl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793645">
        <w:rPr>
          <w:rFonts w:ascii="標楷體" w:eastAsia="標楷體" w:hAnsi="標楷體"/>
          <w:b/>
          <w:sz w:val="28"/>
          <w:szCs w:val="28"/>
        </w:rPr>
        <w:t>財團法人台灣中小企業聯合輔導基金會</w:t>
      </w:r>
    </w:p>
    <w:p w14:paraId="79F0486A" w14:textId="77777777" w:rsidR="00793645" w:rsidRPr="00793645" w:rsidRDefault="00793645" w:rsidP="00793645">
      <w:pPr>
        <w:widowControl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793645">
        <w:rPr>
          <w:rFonts w:ascii="標楷體" w:eastAsia="標楷體" w:hAnsi="標楷體"/>
          <w:b/>
          <w:sz w:val="28"/>
          <w:szCs w:val="28"/>
        </w:rPr>
        <w:t>廠商評選規範</w:t>
      </w:r>
    </w:p>
    <w:p w14:paraId="1216FEA6" w14:textId="5E2DD456" w:rsidR="00793645" w:rsidRPr="00FA2B0F" w:rsidRDefault="00793645" w:rsidP="00793645">
      <w:pPr>
        <w:snapToGrid w:val="0"/>
        <w:rPr>
          <w:rFonts w:ascii="標楷體" w:eastAsia="標楷體" w:hAnsi="標楷體"/>
          <w:sz w:val="28"/>
          <w:szCs w:val="28"/>
        </w:rPr>
      </w:pPr>
      <w:r w:rsidRPr="00793645"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  <w:t>案</w:t>
      </w:r>
      <w:r w:rsidRPr="00793645">
        <w:rPr>
          <w:rFonts w:ascii="標楷體" w:eastAsia="標楷體" w:hAnsi="標楷體" w:cs="Times New Roman" w:hint="eastAsia"/>
          <w:b/>
          <w:bCs/>
          <w:color w:val="000000"/>
          <w:sz w:val="28"/>
          <w:szCs w:val="28"/>
        </w:rPr>
        <w:t xml:space="preserve">　　</w:t>
      </w:r>
      <w:r w:rsidRPr="00793645"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  <w:t>號：</w:t>
      </w:r>
      <w:r w:rsidR="00FA2B0F" w:rsidRPr="00FA2B0F">
        <w:rPr>
          <w:rFonts w:ascii="標楷體" w:eastAsia="標楷體" w:hAnsi="標楷體"/>
          <w:sz w:val="28"/>
          <w:szCs w:val="28"/>
        </w:rPr>
        <w:t>114CB007</w:t>
      </w:r>
      <w:r w:rsidR="00DF768F" w:rsidRPr="00FA2B0F">
        <w:rPr>
          <w:rFonts w:ascii="標楷體" w:eastAsia="標楷體" w:hAnsi="標楷體"/>
          <w:sz w:val="28"/>
          <w:szCs w:val="28"/>
        </w:rPr>
        <w:t xml:space="preserve">  </w:t>
      </w:r>
    </w:p>
    <w:p w14:paraId="1733EEC3" w14:textId="6F160A55" w:rsidR="00793645" w:rsidRPr="005A64DA" w:rsidRDefault="00793645" w:rsidP="00793645">
      <w:pPr>
        <w:snapToGrid w:val="0"/>
        <w:rPr>
          <w:rFonts w:ascii="標楷體" w:eastAsia="標楷體" w:hAnsi="標楷體" w:cs="Times New Roman"/>
          <w:bCs/>
          <w:sz w:val="28"/>
          <w:szCs w:val="28"/>
        </w:rPr>
      </w:pPr>
      <w:r w:rsidRPr="00793645">
        <w:rPr>
          <w:rFonts w:ascii="標楷體" w:eastAsia="標楷體" w:hAnsi="標楷體" w:cs="Times New Roman" w:hint="eastAsia"/>
          <w:b/>
          <w:bCs/>
          <w:color w:val="000000"/>
          <w:sz w:val="28"/>
          <w:szCs w:val="28"/>
        </w:rPr>
        <w:t>購案</w:t>
      </w:r>
      <w:r w:rsidRPr="00793645"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  <w:t>名稱</w:t>
      </w:r>
      <w:r w:rsidRPr="00793645">
        <w:rPr>
          <w:rFonts w:ascii="標楷體" w:eastAsia="標楷體" w:hAnsi="標楷體" w:cs="Times New Roman"/>
          <w:b/>
          <w:bCs/>
          <w:sz w:val="28"/>
          <w:szCs w:val="28"/>
        </w:rPr>
        <w:t>：</w:t>
      </w:r>
      <w:r w:rsidR="00DE134F" w:rsidRPr="005A64DA">
        <w:rPr>
          <w:rFonts w:eastAsia="標楷體" w:hint="eastAsia"/>
          <w:sz w:val="28"/>
          <w:szCs w:val="28"/>
        </w:rPr>
        <w:t>會計師簽證</w:t>
      </w:r>
    </w:p>
    <w:p w14:paraId="3DBE1073" w14:textId="515E4FDD" w:rsidR="00793645" w:rsidRPr="006B5F6C" w:rsidRDefault="00AF0994" w:rsidP="006B5F6C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napToGrid w:val="0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5A64DA">
        <w:rPr>
          <w:rFonts w:ascii="標楷體" w:eastAsia="標楷體" w:hAnsi="標楷體" w:hint="eastAsia"/>
          <w:sz w:val="28"/>
          <w:szCs w:val="28"/>
        </w:rPr>
        <w:t>企</w:t>
      </w:r>
      <w:r w:rsidR="00793645" w:rsidRPr="005A64DA">
        <w:rPr>
          <w:rFonts w:ascii="標楷體" w:eastAsia="標楷體" w:hAnsi="標楷體" w:hint="eastAsia"/>
          <w:sz w:val="28"/>
          <w:szCs w:val="28"/>
        </w:rPr>
        <w:t>畫書評選：</w:t>
      </w:r>
      <w:r w:rsidR="00EA7101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本案</w:t>
      </w:r>
      <w:proofErr w:type="gramStart"/>
      <w:r w:rsidR="00EA7101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採</w:t>
      </w:r>
      <w:proofErr w:type="gramEnd"/>
      <w:r w:rsidR="00EA7101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書面</w:t>
      </w:r>
      <w:r w:rsidR="00793645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評選</w:t>
      </w:r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  <w:r w:rsidR="00B9315C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</w:p>
    <w:p w14:paraId="3F89CF96" w14:textId="441B46CE" w:rsidR="00793645" w:rsidRPr="00793645" w:rsidRDefault="00AF0994" w:rsidP="00793645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napToGrid w:val="0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040014">
        <w:rPr>
          <w:rFonts w:ascii="標楷體" w:eastAsia="標楷體" w:hAnsi="標楷體" w:hint="eastAsia"/>
          <w:sz w:val="28"/>
          <w:szCs w:val="28"/>
        </w:rPr>
        <w:t>企</w:t>
      </w:r>
      <w:r w:rsidR="00793645" w:rsidRPr="00040014">
        <w:rPr>
          <w:rFonts w:ascii="標楷體" w:eastAsia="標楷體" w:hAnsi="標楷體" w:hint="eastAsia"/>
          <w:sz w:val="28"/>
          <w:szCs w:val="28"/>
        </w:rPr>
        <w:t>劃</w:t>
      </w:r>
      <w:r w:rsidR="00793645" w:rsidRPr="00793645">
        <w:rPr>
          <w:rFonts w:ascii="標楷體" w:eastAsia="標楷體" w:hAnsi="標楷體" w:hint="eastAsia"/>
          <w:sz w:val="28"/>
          <w:szCs w:val="28"/>
        </w:rPr>
        <w:t>書規定：</w:t>
      </w:r>
    </w:p>
    <w:p w14:paraId="40661DC1" w14:textId="2D38C084" w:rsidR="00EA7101" w:rsidRDefault="00EA7101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EA7101">
        <w:rPr>
          <w:rFonts w:ascii="標楷體" w:eastAsia="標楷體" w:hAnsi="標楷體" w:hint="eastAsia"/>
          <w:color w:val="000000"/>
          <w:kern w:val="0"/>
          <w:sz w:val="28"/>
          <w:szCs w:val="28"/>
        </w:rPr>
        <w:t>製作內容及章節順序建議依「</w:t>
      </w:r>
      <w:r w:rsidR="00F7636B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本</w:t>
      </w:r>
      <w:r w:rsidR="00740BCA" w:rsidRPr="005A64DA">
        <w:rPr>
          <w:rFonts w:ascii="標楷體" w:eastAsia="標楷體" w:hAnsi="標楷體"/>
          <w:bCs/>
          <w:sz w:val="28"/>
          <w:szCs w:val="28"/>
        </w:rPr>
        <w:t>評選</w:t>
      </w:r>
      <w:r w:rsidR="00F7636B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規範</w:t>
      </w:r>
      <w:r w:rsidRPr="00EA7101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」(評審委員評審評分表)評審項目及</w:t>
      </w:r>
      <w:proofErr w:type="gramStart"/>
      <w:r w:rsidRPr="00EA710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其子項撰寫</w:t>
      </w:r>
      <w:proofErr w:type="gramEnd"/>
      <w:r w:rsidRPr="00EA7101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，並檢附佐證資料作為附件。</w:t>
      </w:r>
    </w:p>
    <w:p w14:paraId="5475872A" w14:textId="24819765" w:rsidR="00EA7101" w:rsidRPr="00040014" w:rsidRDefault="00EA7101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製作內容建議如下：</w:t>
      </w:r>
    </w:p>
    <w:p w14:paraId="1A99CC25" w14:textId="34E4F96E" w:rsidR="00EA7101" w:rsidRPr="00040014" w:rsidRDefault="00EA7101" w:rsidP="00EA7101">
      <w:pPr>
        <w:pStyle w:val="a3"/>
        <w:numPr>
          <w:ilvl w:val="1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會計師事務所具備之專業能力及實績：</w:t>
      </w:r>
    </w:p>
    <w:p w14:paraId="4F41B5F8" w14:textId="17CB2BA6" w:rsidR="00EA7101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(1).會計師事務所成立歷史、經營理念、主要業務範圍等之介紹。</w:t>
      </w:r>
    </w:p>
    <w:p w14:paraId="7333CE94" w14:textId="68564A3B" w:rsidR="00EA7101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(2).員工人數及其學經歷背景之介紹。</w:t>
      </w:r>
    </w:p>
    <w:p w14:paraId="1E953300" w14:textId="516AABD9" w:rsidR="00EA7101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(3).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登錄會計師人數及合夥會計師資歷。</w:t>
      </w:r>
    </w:p>
    <w:p w14:paraId="5EC81245" w14:textId="77777777" w:rsidR="00EA7101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4).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曾簽證國內股票上市（櫃）公司客戶財務報告及輔導其海外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募</w:t>
      </w:r>
      <w:proofErr w:type="gramEnd"/>
    </w:p>
    <w:p w14:paraId="48744C28" w14:textId="3C71D55B" w:rsidR="00EA7101" w:rsidRPr="00040014" w:rsidRDefault="00EA7101" w:rsidP="005404D3">
      <w:pPr>
        <w:pStyle w:val="a3"/>
        <w:autoSpaceDE w:val="0"/>
        <w:autoSpaceDN w:val="0"/>
        <w:adjustRightInd w:val="0"/>
        <w:snapToGrid w:val="0"/>
        <w:ind w:leftChars="0" w:left="1452" w:firstLineChars="200" w:firstLine="56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資之經驗（列示具代表性公司及其查核重點）。</w:t>
      </w:r>
    </w:p>
    <w:p w14:paraId="3E436E55" w14:textId="7AAE88F8" w:rsidR="00EA7101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5).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曾簽證公開發行（或股票上市櫃）之公用事業或公營事業客戶之經驗（列示具代表性公司及其查核重點）。</w:t>
      </w:r>
    </w:p>
    <w:p w14:paraId="512288BF" w14:textId="4F65F30D" w:rsidR="00EA7101" w:rsidRPr="00040014" w:rsidRDefault="00EA7101" w:rsidP="00EA7101">
      <w:pPr>
        <w:pStyle w:val="a3"/>
        <w:numPr>
          <w:ilvl w:val="1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如期履約能力:</w:t>
      </w:r>
    </w:p>
    <w:p w14:paraId="5848B81D" w14:textId="77777777" w:rsidR="005404D3" w:rsidRPr="00040014" w:rsidRDefault="00EA7101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(1)</w:t>
      </w:r>
      <w:r w:rsidR="005404D3"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.</w:t>
      </w:r>
      <w:r w:rsidR="005404D3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預計參與本案計畫會計師簡歷及證照 (會計師證書及會計師公　　</w:t>
      </w:r>
    </w:p>
    <w:p w14:paraId="152A1AFC" w14:textId="471E51E4" w:rsidR="00EA7101" w:rsidRPr="00040014" w:rsidRDefault="005404D3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會會員等證明)</w:t>
      </w:r>
    </w:p>
    <w:p w14:paraId="77E146C8" w14:textId="77777777" w:rsidR="005404D3" w:rsidRPr="00040014" w:rsidRDefault="005404D3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2).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執行本案之工作計畫與預計投入之分項人力時間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（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列示兩年</w:t>
      </w:r>
    </w:p>
    <w:p w14:paraId="33A5A99E" w14:textId="79228F4E" w:rsidR="005404D3" w:rsidRPr="00040014" w:rsidRDefault="005404D3" w:rsidP="00C97F34">
      <w:pPr>
        <w:pStyle w:val="a3"/>
        <w:autoSpaceDE w:val="0"/>
        <w:autoSpaceDN w:val="0"/>
        <w:adjustRightInd w:val="0"/>
        <w:snapToGrid w:val="0"/>
        <w:ind w:leftChars="0" w:left="1452" w:firstLineChars="200" w:firstLine="56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度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</w:p>
    <w:p w14:paraId="076C05A0" w14:textId="77777777" w:rsidR="00C97F34" w:rsidRPr="00040014" w:rsidRDefault="005404D3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3).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對公營事業、國營事業預算編審程序及決算查核作業等狀況之</w:t>
      </w:r>
      <w:r w:rsidR="00C97F34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</w:t>
      </w:r>
    </w:p>
    <w:p w14:paraId="786FFF25" w14:textId="391E3AAD" w:rsidR="005404D3" w:rsidRPr="00040014" w:rsidRDefault="00C97F34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</w:t>
      </w:r>
      <w:r w:rsidR="005404D3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瞭解情形。</w:t>
      </w:r>
    </w:p>
    <w:p w14:paraId="296A7E52" w14:textId="77777777" w:rsidR="00C97F34" w:rsidRPr="00040014" w:rsidRDefault="005404D3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4).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對本機關營運之瞭解，如何依照一般公認審計準則進行查核的</w:t>
      </w:r>
      <w:r w:rsidR="00C97F34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</w:t>
      </w:r>
    </w:p>
    <w:p w14:paraId="4CF949A0" w14:textId="51B472D6" w:rsidR="005404D3" w:rsidRPr="00040014" w:rsidRDefault="00C97F34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</w:t>
      </w:r>
      <w:r w:rsidR="005404D3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描述，及風險的辨認措施。</w:t>
      </w:r>
    </w:p>
    <w:p w14:paraId="406F20BB" w14:textId="0B0E5754" w:rsidR="005404D3" w:rsidRPr="00040014" w:rsidRDefault="005404D3" w:rsidP="00EA7101">
      <w:pPr>
        <w:pStyle w:val="a3"/>
        <w:autoSpaceDE w:val="0"/>
        <w:autoSpaceDN w:val="0"/>
        <w:adjustRightInd w:val="0"/>
        <w:snapToGrid w:val="0"/>
        <w:ind w:leftChars="0" w:left="145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5).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如何依審計準則第六十二號公報執行與治理單位溝通。</w:t>
      </w:r>
    </w:p>
    <w:p w14:paraId="25557E14" w14:textId="62C452B9" w:rsidR="00C97F34" w:rsidRPr="00040014" w:rsidRDefault="004924F2" w:rsidP="004924F2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3.</w:t>
      </w:r>
      <w:r w:rsidR="000A2A25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其他項目說明：</w:t>
      </w:r>
      <w:r w:rsidR="00040014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價格合理性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</w:p>
    <w:p w14:paraId="1BD6FC35" w14:textId="64C24FA0" w:rsidR="00EA7101" w:rsidRPr="00040014" w:rsidRDefault="00C97F34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企劃書封面務必填寫廠商名稱全銜、營業地址、電話、傳真機號碼，以及一位聯絡人姓名、電話、電子信箱。</w:t>
      </w:r>
    </w:p>
    <w:p w14:paraId="444E9B2C" w14:textId="3BC49CFA" w:rsidR="00EA7101" w:rsidRPr="00040014" w:rsidRDefault="00C97F34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企劃書份數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不足者，本機關於評審前扣減5分，後續評分作業程序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同前目規定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。不足份數由本機關以黑白影印補足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份數供評審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使用，若因影印品質及裝訂與原件有出入而影響結果者，由投標廠商自行負責。</w:t>
      </w:r>
    </w:p>
    <w:p w14:paraId="623B8B7E" w14:textId="33833CB6" w:rsidR="004924F2" w:rsidRPr="00040014" w:rsidRDefault="004924F2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企劃書之格式、裝訂方式與規定不符者，評審小組人員得視不符情形酌予評比較低之分數或名次。</w:t>
      </w:r>
    </w:p>
    <w:p w14:paraId="79338F07" w14:textId="4304C13A" w:rsidR="004924F2" w:rsidRPr="00040014" w:rsidRDefault="004924F2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製作格式建議如下：</w:t>
      </w:r>
    </w:p>
    <w:p w14:paraId="3249672D" w14:textId="4E4D1EB9" w:rsidR="004924F2" w:rsidRPr="00040014" w:rsidRDefault="000A2A25" w:rsidP="000A2A25">
      <w:pPr>
        <w:tabs>
          <w:tab w:val="left" w:pos="993"/>
        </w:tabs>
        <w:autoSpaceDE w:val="0"/>
        <w:autoSpaceDN w:val="0"/>
        <w:adjustRightInd w:val="0"/>
        <w:snapToGrid w:val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    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1.</w:t>
      </w:r>
      <w:bookmarkStart w:id="0" w:name="_Hlk204268036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製作格式建議如下：</w:t>
      </w:r>
      <w:bookmarkEnd w:id="0"/>
    </w:p>
    <w:p w14:paraId="0488CEAC" w14:textId="7FA083FB" w:rsidR="004924F2" w:rsidRPr="00040014" w:rsidRDefault="000A2A25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(1).投標廠商應提供服務計畫書乙式</w: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6</w: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份，以</w: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t>A4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規格</w:t>
      </w:r>
      <w:proofErr w:type="gramStart"/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直式橫書</w:t>
      </w:r>
      <w:proofErr w:type="gramEnd"/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編</w:t>
      </w:r>
    </w:p>
    <w:p w14:paraId="5B30F5BB" w14:textId="4BF44026" w:rsidR="004924F2" w:rsidRPr="00040014" w:rsidRDefault="004924F2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</w:t>
      </w:r>
      <w:r w:rsidR="000A2A25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排，雙面列印，但相關之圖說不在此限。</w:t>
      </w:r>
    </w:p>
    <w:p w14:paraId="21D3A5CE" w14:textId="744DD754" w:rsidR="004924F2" w:rsidRPr="00040014" w:rsidRDefault="000A2A25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(2).企劃書裝訂後，如有缺漏、錯誤或需補充部分，得製作勘誤</w:t>
      </w:r>
    </w:p>
    <w:p w14:paraId="3C3AD96C" w14:textId="694AB670" w:rsidR="004924F2" w:rsidRPr="00040014" w:rsidRDefault="004924F2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lastRenderedPageBreak/>
        <w:t xml:space="preserve">    </w:t>
      </w:r>
      <w:r w:rsidR="000A2A25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表或補充說明，份數與企劃書冊數相同，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併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同企劃書送達。</w:t>
      </w:r>
    </w:p>
    <w:p w14:paraId="1D430226" w14:textId="695BED4E" w:rsidR="004924F2" w:rsidRPr="00040014" w:rsidRDefault="000A2A25" w:rsidP="000A2A25">
      <w:pPr>
        <w:autoSpaceDE w:val="0"/>
        <w:autoSpaceDN w:val="0"/>
        <w:adjustRightInd w:val="0"/>
        <w:snapToGrid w:val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    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2.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其他：</w:t>
      </w:r>
    </w:p>
    <w:p w14:paraId="57136863" w14:textId="7245C984" w:rsidR="004924F2" w:rsidRPr="00040014" w:rsidRDefault="000A2A25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(1).企劃書內容次序建請按評分表之評審項目次序排列，請加目</w:t>
      </w:r>
    </w:p>
    <w:p w14:paraId="25C1A6AD" w14:textId="7A50BD31" w:rsidR="004924F2" w:rsidRPr="00040014" w:rsidRDefault="004924F2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</w:t>
      </w:r>
      <w:r w:rsidR="000A2A25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錄、編頁碼、加封面。</w:t>
      </w:r>
    </w:p>
    <w:p w14:paraId="4E2F3EF6" w14:textId="067704E7" w:rsidR="004924F2" w:rsidRPr="00040014" w:rsidRDefault="000A2A25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(2).不含封面、目錄及附件，建議以不超過</w: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fldChar w:fldCharType="begin"/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instrText xml:space="preserve"> MERGEFIELD </w:instrText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instrText>服務建議書限定之頁數未填為五十頁</w:instrTex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instrText xml:space="preserve"> </w:instrTex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fldChar w:fldCharType="separate"/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〔50〕</w:t>
      </w:r>
      <w:r w:rsidR="004924F2" w:rsidRPr="00040014">
        <w:rPr>
          <w:rFonts w:ascii="標楷體" w:eastAsia="標楷體" w:hAnsi="標楷體"/>
          <w:color w:val="000000"/>
          <w:kern w:val="0"/>
          <w:sz w:val="28"/>
          <w:szCs w:val="28"/>
        </w:rPr>
        <w:fldChar w:fldCharType="end"/>
      </w:r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頁</w:t>
      </w:r>
      <w:proofErr w:type="gramStart"/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（</w:t>
      </w:r>
      <w:proofErr w:type="gramEnd"/>
      <w:r w:rsidR="004924F2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單面印製1</w:t>
      </w:r>
    </w:p>
    <w:p w14:paraId="72F5BFD2" w14:textId="1F03CE63" w:rsidR="004924F2" w:rsidRPr="00040014" w:rsidRDefault="004924F2" w:rsidP="004924F2">
      <w:pPr>
        <w:pStyle w:val="a3"/>
        <w:autoSpaceDE w:val="0"/>
        <w:autoSpaceDN w:val="0"/>
        <w:adjustRightInd w:val="0"/>
        <w:snapToGrid w:val="0"/>
        <w:ind w:leftChars="0" w:left="1047" w:firstLineChars="100" w:firstLine="2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</w:t>
      </w:r>
      <w:r w:rsidR="000A2A25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張計1頁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；雙面印製1張計2頁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</w:t>
      </w:r>
      <w:proofErr w:type="gramEnd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為原則。</w:t>
      </w:r>
    </w:p>
    <w:p w14:paraId="2540AB4E" w14:textId="23E7C7EB" w:rsidR="006B5F6C" w:rsidRPr="00040014" w:rsidRDefault="000A2A25" w:rsidP="00793645">
      <w:pPr>
        <w:pStyle w:val="a3"/>
        <w:numPr>
          <w:ilvl w:val="0"/>
          <w:numId w:val="6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本採購案</w:t>
      </w: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標價及標價組成內容</w:t>
      </w: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撰寫之方式，建請投標廠商依下列之</w:t>
      </w:r>
      <w:proofErr w:type="gramStart"/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規</w:t>
      </w:r>
      <w:proofErr w:type="gramEnd"/>
      <w:r w:rsidR="006B5F6C"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</w:p>
    <w:p w14:paraId="7773AC51" w14:textId="4074C54F" w:rsidR="004924F2" w:rsidRPr="005A64DA" w:rsidRDefault="006B5F6C" w:rsidP="006B5F6C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="000A2A25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定辦理：</w:t>
      </w:r>
    </w:p>
    <w:p w14:paraId="3A3CF462" w14:textId="24A36FD6" w:rsidR="000A2A25" w:rsidRPr="005A64DA" w:rsidRDefault="000A2A25" w:rsidP="000A2A25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1. 企劃書中載明依本須知規定應提出之標價組成內容。</w:t>
      </w:r>
    </w:p>
    <w:p w14:paraId="66F0EDB0" w14:textId="77777777" w:rsidR="006B5F6C" w:rsidRPr="005A64DA" w:rsidRDefault="000A2A25" w:rsidP="000A2A25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r w:rsidRPr="005A64DA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2. </w:t>
      </w: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請於企劃書載明標價、標價組成內容之處，加</w:t>
      </w:r>
      <w:proofErr w:type="gramStart"/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註</w:t>
      </w:r>
      <w:proofErr w:type="gramEnd"/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投標廠商及負責</w:t>
      </w:r>
    </w:p>
    <w:p w14:paraId="00CC2012" w14:textId="07569809" w:rsidR="000A2A25" w:rsidRPr="005A64DA" w:rsidRDefault="006B5F6C" w:rsidP="000A2A25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 </w:t>
      </w:r>
      <w:r w:rsidR="000A2A25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人名稱並加蓋印章。</w:t>
      </w:r>
    </w:p>
    <w:p w14:paraId="1DE80912" w14:textId="77777777" w:rsidR="006B5F6C" w:rsidRPr="005A64DA" w:rsidRDefault="000A2A25" w:rsidP="000A2A25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3. 請將標價、標價組成內容填妥，且字跡應清楚。如經塗改者，塗</w:t>
      </w:r>
    </w:p>
    <w:p w14:paraId="24ED9618" w14:textId="0757B767" w:rsidR="00793645" w:rsidRPr="00040014" w:rsidRDefault="006B5F6C" w:rsidP="000A2A25">
      <w:pPr>
        <w:pStyle w:val="a3"/>
        <w:autoSpaceDE w:val="0"/>
        <w:autoSpaceDN w:val="0"/>
        <w:adjustRightInd w:val="0"/>
        <w:snapToGrid w:val="0"/>
        <w:ind w:leftChars="0" w:left="104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 </w:t>
      </w:r>
      <w:proofErr w:type="gramStart"/>
      <w:r w:rsidR="000A2A25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改後請</w:t>
      </w:r>
      <w:proofErr w:type="gramEnd"/>
      <w:r w:rsidR="000A2A25" w:rsidRPr="005A64DA">
        <w:rPr>
          <w:rFonts w:ascii="標楷體" w:eastAsia="標楷體" w:hAnsi="標楷體" w:hint="eastAsia"/>
          <w:color w:val="000000"/>
          <w:kern w:val="0"/>
          <w:sz w:val="28"/>
          <w:szCs w:val="28"/>
        </w:rPr>
        <w:t>加蓋投標廠商或負責人印章。</w:t>
      </w:r>
    </w:p>
    <w:p w14:paraId="701D6FD8" w14:textId="04054D85" w:rsidR="006B5F6C" w:rsidRPr="00FA2B0F" w:rsidRDefault="00793645" w:rsidP="00FA2B0F">
      <w:pPr>
        <w:snapToGrid w:val="0"/>
        <w:rPr>
          <w:rFonts w:ascii="標楷體" w:eastAsia="標楷體" w:hAnsi="標楷體"/>
          <w:sz w:val="28"/>
          <w:szCs w:val="28"/>
        </w:rPr>
      </w:pPr>
      <w:r w:rsidRPr="00040014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服務計畫書封面標題統一為</w:t>
      </w:r>
      <w:r w:rsidRPr="00040014">
        <w:rPr>
          <w:rFonts w:ascii="標楷體" w:eastAsia="標楷體" w:hAnsi="標楷體" w:hint="eastAsia"/>
          <w:kern w:val="0"/>
          <w:sz w:val="28"/>
          <w:szCs w:val="28"/>
        </w:rPr>
        <w:t>【</w:t>
      </w:r>
      <w:r w:rsidR="00FA2B0F" w:rsidRPr="00040014">
        <w:rPr>
          <w:rFonts w:ascii="標楷體" w:eastAsia="標楷體" w:hAnsi="標楷體"/>
          <w:sz w:val="28"/>
          <w:szCs w:val="28"/>
        </w:rPr>
        <w:t>114CB007</w:t>
      </w:r>
      <w:r w:rsidR="003B2D41" w:rsidRPr="00040014">
        <w:rPr>
          <w:rFonts w:ascii="標楷體" w:eastAsia="標楷體" w:hAnsi="標楷體" w:hint="eastAsia"/>
          <w:sz w:val="28"/>
          <w:szCs w:val="28"/>
        </w:rPr>
        <w:t>_</w:t>
      </w:r>
      <w:r w:rsidR="00FA2B0F" w:rsidRPr="00040014">
        <w:rPr>
          <w:rFonts w:eastAsia="標楷體" w:hint="eastAsia"/>
          <w:sz w:val="28"/>
          <w:szCs w:val="28"/>
        </w:rPr>
        <w:t>會計師簽證</w:t>
      </w:r>
      <w:r w:rsidRPr="00FA2B0F">
        <w:rPr>
          <w:rFonts w:ascii="標楷體" w:eastAsia="標楷體" w:hAnsi="標楷體" w:hint="eastAsia"/>
          <w:kern w:val="0"/>
          <w:sz w:val="28"/>
          <w:szCs w:val="28"/>
        </w:rPr>
        <w:t>】</w:t>
      </w:r>
      <w:r w:rsidRPr="00FA2B0F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</w:p>
    <w:p w14:paraId="071B2E0E" w14:textId="77777777" w:rsidR="00793645" w:rsidRPr="006B5F6C" w:rsidRDefault="00793645" w:rsidP="00793645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napToGrid w:val="0"/>
        <w:ind w:hanging="452"/>
        <w:jc w:val="both"/>
        <w:textAlignment w:val="bottom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793645">
        <w:rPr>
          <w:rFonts w:ascii="標楷體" w:eastAsia="標楷體" w:hAnsi="標楷體" w:hint="eastAsia"/>
          <w:sz w:val="28"/>
          <w:szCs w:val="28"/>
        </w:rPr>
        <w:t>評定方式：</w:t>
      </w:r>
    </w:p>
    <w:p w14:paraId="7613DF00" w14:textId="77777777" w:rsidR="006B5F6C" w:rsidRDefault="006B5F6C" w:rsidP="006B5F6C">
      <w:pPr>
        <w:autoSpaceDE w:val="0"/>
        <w:autoSpaceDN w:val="0"/>
        <w:adjustRightInd w:val="0"/>
        <w:snapToGrid w:val="0"/>
        <w:ind w:left="48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6B5F6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一</w:t>
      </w:r>
      <w:r w:rsidRPr="006B5F6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本案評定方式</w:t>
      </w:r>
      <w:proofErr w:type="gramStart"/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採</w:t>
      </w:r>
      <w:proofErr w:type="gramEnd"/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序位法，由評選委員對廠商所提計畫書，依評分表所列</w:t>
      </w:r>
    </w:p>
    <w:p w14:paraId="2035A631" w14:textId="77777777" w:rsidR="006B5F6C" w:rsidRDefault="00793645" w:rsidP="006B5F6C">
      <w:pPr>
        <w:autoSpaceDE w:val="0"/>
        <w:autoSpaceDN w:val="0"/>
        <w:adjustRightInd w:val="0"/>
        <w:snapToGrid w:val="0"/>
        <w:ind w:left="480" w:firstLineChars="200" w:firstLine="56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之評選項目及評審標準分別評分後加總，並依加總分數高低轉換為序</w:t>
      </w:r>
    </w:p>
    <w:p w14:paraId="2AAECA77" w14:textId="77777777" w:rsidR="006B5F6C" w:rsidRDefault="00793645" w:rsidP="006B5F6C">
      <w:pPr>
        <w:autoSpaceDE w:val="0"/>
        <w:autoSpaceDN w:val="0"/>
        <w:adjustRightInd w:val="0"/>
        <w:snapToGrid w:val="0"/>
        <w:ind w:left="480" w:firstLineChars="200" w:firstLine="56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位，再彙整合計各</w:t>
      </w:r>
      <w:proofErr w:type="gramStart"/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廠商之序位</w:t>
      </w:r>
      <w:proofErr w:type="gramEnd"/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</w:t>
      </w:r>
      <w:proofErr w:type="gramStart"/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以序位</w:t>
      </w:r>
      <w:proofErr w:type="gramEnd"/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合計值最低者為第一優勝廠</w:t>
      </w:r>
    </w:p>
    <w:p w14:paraId="477C71FD" w14:textId="77777777" w:rsidR="006B5F6C" w:rsidRDefault="00793645" w:rsidP="006B5F6C">
      <w:pPr>
        <w:autoSpaceDE w:val="0"/>
        <w:autoSpaceDN w:val="0"/>
        <w:adjustRightInd w:val="0"/>
        <w:snapToGrid w:val="0"/>
        <w:ind w:left="480" w:firstLineChars="200" w:firstLine="56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商，次低者為第二優勝廠商，餘依序排序，評選總分平均未達</w:t>
      </w:r>
      <w:r w:rsidRPr="006B5F6C">
        <w:rPr>
          <w:rFonts w:ascii="標楷體" w:eastAsia="標楷體" w:hAnsi="標楷體"/>
          <w:color w:val="000000"/>
          <w:kern w:val="0"/>
          <w:sz w:val="28"/>
          <w:szCs w:val="28"/>
        </w:rPr>
        <w:t>70</w:t>
      </w: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分</w:t>
      </w:r>
    </w:p>
    <w:p w14:paraId="38C2741A" w14:textId="0E9A10A0" w:rsidR="00793645" w:rsidRPr="006B5F6C" w:rsidRDefault="00793645" w:rsidP="006B5F6C">
      <w:pPr>
        <w:autoSpaceDE w:val="0"/>
        <w:autoSpaceDN w:val="0"/>
        <w:adjustRightInd w:val="0"/>
        <w:snapToGrid w:val="0"/>
        <w:ind w:left="48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者，視為不合格，不予排序優勝序位。</w:t>
      </w:r>
    </w:p>
    <w:p w14:paraId="5291BFBC" w14:textId="77777777" w:rsidR="006B5F6C" w:rsidRDefault="006B5F6C" w:rsidP="006B5F6C">
      <w:pPr>
        <w:autoSpaceDE w:val="0"/>
        <w:autoSpaceDN w:val="0"/>
        <w:adjustRightInd w:val="0"/>
        <w:snapToGrid w:val="0"/>
        <w:rPr>
          <w:rFonts w:ascii="標楷體" w:eastAsia="標楷體" w:hAnsi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　　</w:t>
      </w:r>
      <w:r w:rsidRPr="006B5F6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二</w:t>
      </w:r>
      <w:r w:rsidRPr="006B5F6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經評選合於招標文件規定之優勝廠商，由優勝序位第一之廠商取得最</w:t>
      </w:r>
    </w:p>
    <w:p w14:paraId="005D693C" w14:textId="77777777" w:rsidR="006B5F6C" w:rsidRDefault="00793645" w:rsidP="006B5F6C">
      <w:pPr>
        <w:autoSpaceDE w:val="0"/>
        <w:autoSpaceDN w:val="0"/>
        <w:adjustRightInd w:val="0"/>
        <w:snapToGrid w:val="0"/>
        <w:ind w:firstLineChars="400" w:firstLine="112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優先議價，</w:t>
      </w:r>
      <w:r w:rsidRPr="006B5F6C">
        <w:rPr>
          <w:rFonts w:ascii="標楷體" w:eastAsia="標楷體" w:hAnsi="標楷體" w:hint="eastAsia"/>
          <w:sz w:val="28"/>
          <w:szCs w:val="28"/>
        </w:rPr>
        <w:t>但有二家以上廠商同為第一優勝序位者</w:t>
      </w: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，以標價較低者優</w:t>
      </w:r>
    </w:p>
    <w:p w14:paraId="407A1458" w14:textId="77777777" w:rsidR="006B5F6C" w:rsidRDefault="00793645" w:rsidP="006B5F6C">
      <w:pPr>
        <w:autoSpaceDE w:val="0"/>
        <w:autoSpaceDN w:val="0"/>
        <w:adjustRightInd w:val="0"/>
        <w:snapToGrid w:val="0"/>
        <w:ind w:firstLineChars="400" w:firstLine="1120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先議價。若標價仍相同者，則以配分最高之評選項目之得分合計值較</w:t>
      </w:r>
    </w:p>
    <w:p w14:paraId="16ECD8F2" w14:textId="1A9AD214" w:rsidR="00793645" w:rsidRPr="006B5F6C" w:rsidRDefault="00793645" w:rsidP="006B5F6C">
      <w:pPr>
        <w:autoSpaceDE w:val="0"/>
        <w:autoSpaceDN w:val="0"/>
        <w:adjustRightInd w:val="0"/>
        <w:snapToGrid w:val="0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高者優先議價。得分仍相同者，抽籤決定之。</w:t>
      </w:r>
    </w:p>
    <w:p w14:paraId="174B8B0B" w14:textId="3052CEC2" w:rsidR="00793645" w:rsidRPr="006B5F6C" w:rsidRDefault="006B5F6C" w:rsidP="006B5F6C">
      <w:pPr>
        <w:autoSpaceDE w:val="0"/>
        <w:autoSpaceDN w:val="0"/>
        <w:adjustRightInd w:val="0"/>
        <w:snapToGrid w:val="0"/>
        <w:ind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(三)</w:t>
      </w:r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經評定</w:t>
      </w:r>
      <w:proofErr w:type="gramStart"/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結果均無優勝</w:t>
      </w:r>
      <w:proofErr w:type="gramEnd"/>
      <w:r w:rsidR="00793645" w:rsidRPr="006B5F6C">
        <w:rPr>
          <w:rFonts w:ascii="標楷體" w:eastAsia="標楷體" w:hAnsi="標楷體" w:hint="eastAsia"/>
          <w:color w:val="000000"/>
          <w:kern w:val="0"/>
          <w:sz w:val="28"/>
          <w:szCs w:val="28"/>
        </w:rPr>
        <w:t>廠商者，本案廢標。</w:t>
      </w:r>
    </w:p>
    <w:p w14:paraId="4821D147" w14:textId="30A751CF" w:rsidR="00793645" w:rsidRPr="00793645" w:rsidRDefault="00793645" w:rsidP="00793645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793645">
        <w:rPr>
          <w:rFonts w:ascii="標楷體" w:eastAsia="標楷體" w:hAnsi="標楷體" w:hint="eastAsia"/>
          <w:sz w:val="28"/>
          <w:szCs w:val="28"/>
        </w:rPr>
        <w:t>評選項目及評審標準：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408"/>
        <w:gridCol w:w="1075"/>
      </w:tblGrid>
      <w:tr w:rsidR="00793645" w:rsidRPr="00793645" w14:paraId="348F2202" w14:textId="77777777" w:rsidTr="00E1457A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66780B" w14:textId="77777777" w:rsidR="00793645" w:rsidRPr="00793645" w:rsidRDefault="00793645" w:rsidP="00E1457A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A18235F" w14:textId="77777777" w:rsidR="00793645" w:rsidRPr="00793645" w:rsidRDefault="00793645" w:rsidP="00E1457A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標楷體" w:eastAsia="標楷體" w:hAnsi="標楷體" w:cs="Times New Roman"/>
                <w:color w:val="3333FF"/>
                <w:kern w:val="2"/>
              </w:rPr>
            </w:pPr>
            <w:r w:rsidRPr="00793645">
              <w:rPr>
                <w:rFonts w:ascii="標楷體" w:eastAsia="標楷體" w:hAnsi="標楷體" w:cs="Times New Roman"/>
              </w:rPr>
              <w:t>項目</w:t>
            </w:r>
          </w:p>
        </w:tc>
        <w:tc>
          <w:tcPr>
            <w:tcW w:w="4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B11EA80" w14:textId="77777777" w:rsidR="00793645" w:rsidRPr="00793645" w:rsidRDefault="00793645" w:rsidP="00E1457A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/>
                <w:kern w:val="2"/>
              </w:rPr>
              <w:t>服務建議書</w:t>
            </w:r>
            <w:r w:rsidRPr="00793645">
              <w:rPr>
                <w:rFonts w:ascii="標楷體" w:eastAsia="標楷體" w:hAnsi="標楷體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95DF50F" w14:textId="77777777" w:rsidR="00793645" w:rsidRPr="00793645" w:rsidRDefault="00793645" w:rsidP="00E1457A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793645">
              <w:rPr>
                <w:rFonts w:ascii="標楷體" w:eastAsia="標楷體" w:hAnsi="標楷體" w:cs="Times New Roman"/>
                <w:kern w:val="2"/>
              </w:rPr>
              <w:t>配分</w:t>
            </w:r>
          </w:p>
        </w:tc>
      </w:tr>
      <w:tr w:rsidR="00793645" w:rsidRPr="00793645" w14:paraId="25B3321F" w14:textId="77777777" w:rsidTr="00E1457A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72186D3B" w14:textId="77777777" w:rsidR="00793645" w:rsidRPr="00793645" w:rsidRDefault="00793645" w:rsidP="00E1457A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2E236DB7" w14:textId="77777777" w:rsidR="00793645" w:rsidRPr="00793645" w:rsidRDefault="00793645" w:rsidP="00E1457A">
            <w:pPr>
              <w:tabs>
                <w:tab w:val="left" w:pos="317"/>
              </w:tabs>
              <w:rPr>
                <w:rFonts w:ascii="標楷體" w:eastAsia="標楷體" w:hAnsi="標楷體" w:cs="Times New Roman"/>
                <w:color w:val="000000" w:themeColor="text1"/>
              </w:rPr>
            </w:pPr>
            <w:r w:rsidRPr="00793645">
              <w:rPr>
                <w:rFonts w:ascii="標楷體" w:eastAsia="標楷體" w:hAnsi="標楷體" w:cs="Times New Roman"/>
                <w:color w:val="000000" w:themeColor="text1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2034D3EF" w14:textId="77777777" w:rsidR="00793645" w:rsidRPr="00793645" w:rsidRDefault="00793645" w:rsidP="00E1457A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</w:p>
        </w:tc>
      </w:tr>
      <w:tr w:rsidR="00793645" w:rsidRPr="00793645" w14:paraId="635784E1" w14:textId="77777777" w:rsidTr="00E1457A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66968EE0" w14:textId="77777777" w:rsidR="00793645" w:rsidRPr="00793645" w:rsidRDefault="00793645" w:rsidP="00E1457A">
            <w:pPr>
              <w:widowControl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38F40962" w14:textId="77777777" w:rsidR="00793645" w:rsidRPr="00040014" w:rsidRDefault="00793645" w:rsidP="00E1457A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040014">
              <w:rPr>
                <w:rFonts w:ascii="標楷體" w:eastAsia="標楷體" w:hAnsi="標楷體" w:cs="Times New Roman" w:hint="eastAsia"/>
                <w:b/>
              </w:rPr>
              <w:t>規劃執行能力</w:t>
            </w:r>
          </w:p>
          <w:p w14:paraId="55A69FCA" w14:textId="744CEE95" w:rsidR="00040014" w:rsidRDefault="00793645" w:rsidP="00E1457A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</w:t>
            </w:r>
            <w:r w:rsidR="00040014" w:rsidRPr="00040014">
              <w:rPr>
                <w:rFonts w:ascii="標楷體" w:eastAsia="標楷體" w:hAnsi="標楷體" w:cs="Times New Roman" w:hint="eastAsia"/>
              </w:rPr>
              <w:t>登錄會計師人數及合夥會計師資歷。</w:t>
            </w:r>
          </w:p>
          <w:p w14:paraId="0518BE8F" w14:textId="38193825" w:rsidR="00793645" w:rsidRPr="00040014" w:rsidRDefault="00040014" w:rsidP="00E1457A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</w:t>
            </w:r>
            <w:r w:rsidR="00793645" w:rsidRPr="00040014">
              <w:rPr>
                <w:rFonts w:ascii="標楷體" w:eastAsia="標楷體" w:hAnsi="標楷體" w:cs="Times New Roman" w:hint="eastAsia"/>
              </w:rPr>
              <w:t>人力配置規劃</w:t>
            </w:r>
          </w:p>
          <w:p w14:paraId="21533224" w14:textId="77777777" w:rsidR="00793645" w:rsidRPr="00040014" w:rsidRDefault="00793645" w:rsidP="00E1457A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●執行團隊之相關經驗、學經歷及過去績效</w:t>
            </w:r>
          </w:p>
          <w:p w14:paraId="0FB75FC7" w14:textId="77777777" w:rsidR="00793645" w:rsidRPr="00040014" w:rsidRDefault="00793645" w:rsidP="00E1457A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●計畫執行及管理能力</w:t>
            </w: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08E220D3" w14:textId="77777777" w:rsidR="00793645" w:rsidRPr="00040014" w:rsidRDefault="00793645" w:rsidP="00793645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公司簡介</w:t>
            </w:r>
          </w:p>
          <w:p w14:paraId="6611F5B9" w14:textId="77777777" w:rsidR="00793645" w:rsidRPr="00040014" w:rsidRDefault="00793645" w:rsidP="00793645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  <w:szCs w:val="24"/>
              </w:rPr>
              <w:t>業務範圍</w:t>
            </w:r>
          </w:p>
          <w:p w14:paraId="5A0CA774" w14:textId="77777777" w:rsidR="00793645" w:rsidRPr="00040014" w:rsidRDefault="00793645" w:rsidP="00793645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  <w:szCs w:val="24"/>
              </w:rPr>
              <w:t>人力、資本額</w:t>
            </w:r>
          </w:p>
          <w:p w14:paraId="3280E089" w14:textId="77777777" w:rsidR="00793645" w:rsidRPr="00040014" w:rsidRDefault="00793645" w:rsidP="00793645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執行團隊組織與工作分配</w:t>
            </w:r>
          </w:p>
          <w:p w14:paraId="1532C7FB" w14:textId="3AEB5A2E" w:rsidR="00793645" w:rsidRPr="00040014" w:rsidRDefault="00793645" w:rsidP="00793645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執行團隊成員經歷：包含現職、學經歷等</w:t>
            </w:r>
          </w:p>
          <w:p w14:paraId="582EA45A" w14:textId="77777777" w:rsidR="00793645" w:rsidRPr="00040014" w:rsidRDefault="00793645" w:rsidP="00793645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廠商履約實績：請詳述專案經驗及其成效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063E511" w14:textId="1301AEBA" w:rsidR="00793645" w:rsidRPr="00793645" w:rsidRDefault="006B5F6C" w:rsidP="00E1457A">
            <w:pPr>
              <w:jc w:val="center"/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color w:val="808080" w:themeColor="background1" w:themeShade="80"/>
                <w:sz w:val="28"/>
                <w:szCs w:val="28"/>
              </w:rPr>
              <w:t>3</w:t>
            </w:r>
            <w:r w:rsidR="00793645" w:rsidRPr="00793645"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  <w:t>0</w:t>
            </w:r>
          </w:p>
        </w:tc>
      </w:tr>
      <w:tr w:rsidR="00793645" w:rsidRPr="00793645" w14:paraId="695F2E3D" w14:textId="77777777" w:rsidTr="00E1457A">
        <w:trPr>
          <w:jc w:val="center"/>
        </w:trPr>
        <w:tc>
          <w:tcPr>
            <w:tcW w:w="1056" w:type="dxa"/>
            <w:vAlign w:val="center"/>
          </w:tcPr>
          <w:p w14:paraId="2F91A56C" w14:textId="77777777" w:rsidR="00793645" w:rsidRPr="00793645" w:rsidRDefault="00793645" w:rsidP="00E1457A">
            <w:pPr>
              <w:widowControl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/>
              </w:rPr>
              <w:lastRenderedPageBreak/>
              <w:t>2</w:t>
            </w:r>
          </w:p>
        </w:tc>
        <w:tc>
          <w:tcPr>
            <w:tcW w:w="2560" w:type="dxa"/>
          </w:tcPr>
          <w:p w14:paraId="0183F97A" w14:textId="6FE5385B" w:rsidR="00793645" w:rsidRPr="00040014" w:rsidRDefault="00793645" w:rsidP="00E1457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整體規劃</w:t>
            </w:r>
          </w:p>
          <w:p w14:paraId="60667FD0" w14:textId="77777777" w:rsidR="00793645" w:rsidRPr="00040014" w:rsidRDefault="00793645" w:rsidP="00E1457A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●執行進度之時程規劃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21007E7D" w14:textId="77777777" w:rsidR="00793645" w:rsidRPr="00040014" w:rsidRDefault="00793645" w:rsidP="00793645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B013BC8" w14:textId="77777777" w:rsidR="00793645" w:rsidRPr="00793645" w:rsidRDefault="00793645" w:rsidP="00E1457A">
            <w:pPr>
              <w:jc w:val="center"/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</w:pPr>
            <w:r w:rsidRPr="00793645">
              <w:rPr>
                <w:rFonts w:ascii="標楷體" w:eastAsia="標楷體" w:hAnsi="標楷體" w:cs="Times New Roman" w:hint="eastAsia"/>
                <w:b/>
                <w:color w:val="808080" w:themeColor="background1" w:themeShade="80"/>
                <w:sz w:val="28"/>
                <w:szCs w:val="28"/>
              </w:rPr>
              <w:t>30</w:t>
            </w:r>
          </w:p>
        </w:tc>
      </w:tr>
      <w:tr w:rsidR="00793645" w:rsidRPr="00793645" w14:paraId="734DB0C5" w14:textId="77777777" w:rsidTr="00E1457A">
        <w:trPr>
          <w:trHeight w:val="121"/>
          <w:jc w:val="center"/>
        </w:trPr>
        <w:tc>
          <w:tcPr>
            <w:tcW w:w="1056" w:type="dxa"/>
            <w:vAlign w:val="center"/>
          </w:tcPr>
          <w:p w14:paraId="037DB80D" w14:textId="77777777" w:rsidR="00793645" w:rsidRPr="00793645" w:rsidRDefault="00793645" w:rsidP="00E1457A">
            <w:pPr>
              <w:widowControl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560" w:type="dxa"/>
          </w:tcPr>
          <w:p w14:paraId="28F46520" w14:textId="25CF6C55" w:rsidR="00793645" w:rsidRPr="00040014" w:rsidRDefault="00F7022D" w:rsidP="00E1457A">
            <w:pPr>
              <w:jc w:val="both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履約能力</w:t>
            </w:r>
          </w:p>
          <w:p w14:paraId="217BC90E" w14:textId="0AD76F32" w:rsidR="006B5F6C" w:rsidRPr="00040014" w:rsidRDefault="006B5F6C" w:rsidP="00E1457A">
            <w:pPr>
              <w:jc w:val="both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</w:t>
            </w:r>
            <w:r w:rsidRPr="00040014">
              <w:rPr>
                <w:rFonts w:ascii="標楷體" w:eastAsia="標楷體" w:hAnsi="標楷體" w:hint="eastAsia"/>
                <w:color w:val="000000"/>
              </w:rPr>
              <w:t>公營事業、國營事業之瞭解</w:t>
            </w:r>
          </w:p>
          <w:p w14:paraId="090A6EB1" w14:textId="6C3DF670" w:rsidR="00F7022D" w:rsidRPr="00040014" w:rsidRDefault="00F7022D" w:rsidP="00E1457A">
            <w:pPr>
              <w:jc w:val="both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●</w:t>
            </w:r>
            <w:r w:rsidR="006B5F6C" w:rsidRPr="00040014">
              <w:rPr>
                <w:rFonts w:ascii="標楷體" w:eastAsia="標楷體" w:hAnsi="標楷體" w:hint="eastAsia"/>
                <w:color w:val="000000"/>
              </w:rPr>
              <w:t>本機關營運之瞭解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08DC5CFE" w14:textId="77777777" w:rsidR="00040014" w:rsidRPr="00040014" w:rsidRDefault="006B5F6C" w:rsidP="00040014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hint="eastAsia"/>
                <w:color w:val="000000"/>
              </w:rPr>
              <w:t>公營事業、國營事業預算編審程序及決算查核作業等狀況之瞭解情形</w:t>
            </w:r>
          </w:p>
          <w:p w14:paraId="704536F8" w14:textId="639FE54D" w:rsidR="00040014" w:rsidRPr="00040014" w:rsidRDefault="00040014" w:rsidP="00040014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hint="eastAsia"/>
                <w:color w:val="000000"/>
              </w:rPr>
              <w:t>對本機關營運之瞭解，如何依照一般公認審計準則進行查核的描述及風險的辨認措施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A5AAA8D" w14:textId="6DFED83D" w:rsidR="00793645" w:rsidRPr="00793645" w:rsidRDefault="008F4C19" w:rsidP="00E1457A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  <w:t>2</w:t>
            </w:r>
            <w:r w:rsidR="00793645" w:rsidRPr="00793645"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  <w:t>0</w:t>
            </w:r>
          </w:p>
        </w:tc>
      </w:tr>
      <w:tr w:rsidR="008F4C19" w:rsidRPr="00793645" w14:paraId="21DAE800" w14:textId="77777777" w:rsidTr="00E1457A">
        <w:trPr>
          <w:trHeight w:val="121"/>
          <w:jc w:val="center"/>
        </w:trPr>
        <w:tc>
          <w:tcPr>
            <w:tcW w:w="1056" w:type="dxa"/>
            <w:vAlign w:val="center"/>
          </w:tcPr>
          <w:p w14:paraId="068375B3" w14:textId="77777777" w:rsidR="008F4C19" w:rsidRPr="00793645" w:rsidRDefault="008F4C19" w:rsidP="008F4C19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</w:rPr>
            </w:pPr>
            <w:r w:rsidRPr="00793645"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560" w:type="dxa"/>
          </w:tcPr>
          <w:p w14:paraId="768627CA" w14:textId="77777777" w:rsidR="008F4C19" w:rsidRPr="00040014" w:rsidRDefault="008F4C19" w:rsidP="008F4C19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040014">
              <w:rPr>
                <w:rFonts w:ascii="標楷體" w:eastAsia="標楷體" w:hAnsi="標楷體" w:cs="Times New Roman" w:hint="eastAsia"/>
                <w:b/>
              </w:rPr>
              <w:t>價格合理性</w:t>
            </w:r>
          </w:p>
          <w:p w14:paraId="49B8CB66" w14:textId="15BA40CD" w:rsidR="008F4C19" w:rsidRPr="00040014" w:rsidRDefault="008F4C19" w:rsidP="008F4C19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b/>
              </w:rPr>
            </w:pP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72B5025B" w14:textId="6B55305F" w:rsidR="008F4C19" w:rsidRPr="00040014" w:rsidRDefault="008F4C19" w:rsidP="008F4C19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040014">
              <w:rPr>
                <w:rFonts w:ascii="標楷體" w:eastAsia="標楷體" w:hAnsi="標楷體" w:cs="Times New Roman" w:hint="eastAsia"/>
              </w:rPr>
              <w:t>相關執行費用估算與分配之合理性</w:t>
            </w:r>
          </w:p>
          <w:p w14:paraId="515FF42D" w14:textId="34876631" w:rsidR="008F4C19" w:rsidRPr="00040014" w:rsidRDefault="008F4C19" w:rsidP="008F4C19">
            <w:pPr>
              <w:pStyle w:val="a3"/>
              <w:widowControl/>
              <w:tabs>
                <w:tab w:val="left" w:pos="317"/>
              </w:tabs>
              <w:ind w:leftChars="0" w:left="335"/>
              <w:rPr>
                <w:rFonts w:ascii="標楷體" w:eastAsia="標楷體" w:hAnsi="標楷體" w:cs="Times New Roman"/>
              </w:rPr>
            </w:pP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927404E" w14:textId="3A171F18" w:rsidR="008F4C19" w:rsidRPr="00793645" w:rsidRDefault="008F4C19" w:rsidP="008F4C19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dstrike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color w:val="808080" w:themeColor="background1" w:themeShade="80"/>
                <w:sz w:val="28"/>
                <w:szCs w:val="28"/>
              </w:rPr>
              <w:t>20</w:t>
            </w:r>
          </w:p>
        </w:tc>
      </w:tr>
      <w:tr w:rsidR="00793645" w:rsidRPr="00793645" w14:paraId="704C2668" w14:textId="77777777" w:rsidTr="00FD482D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7E19141C" w14:textId="77777777" w:rsidR="00793645" w:rsidRPr="00793645" w:rsidRDefault="00793645" w:rsidP="00E1457A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標楷體" w:eastAsia="標楷體" w:hAnsi="標楷體" w:cs="Times New Roman"/>
                <w:dstrike/>
                <w:sz w:val="28"/>
                <w:szCs w:val="28"/>
              </w:rPr>
            </w:pPr>
            <w:r w:rsidRPr="00793645">
              <w:rPr>
                <w:rFonts w:ascii="標楷體" w:eastAsia="標楷體" w:hAnsi="標楷體" w:cs="Times New Roman" w:hint="eastAsia"/>
                <w:sz w:val="28"/>
                <w:szCs w:val="28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</w:tcBorders>
          </w:tcPr>
          <w:p w14:paraId="23257D7F" w14:textId="77777777" w:rsidR="00793645" w:rsidRPr="00793645" w:rsidRDefault="00793645" w:rsidP="00E1457A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93645">
              <w:rPr>
                <w:rFonts w:ascii="標楷體" w:eastAsia="標楷體" w:hAnsi="標楷體" w:cs="Times New Roman"/>
                <w:sz w:val="28"/>
                <w:szCs w:val="28"/>
              </w:rPr>
              <w:t>100</w:t>
            </w:r>
          </w:p>
        </w:tc>
      </w:tr>
    </w:tbl>
    <w:p w14:paraId="2D9EE48D" w14:textId="0E77BF4F" w:rsidR="00040014" w:rsidRPr="00040014" w:rsidRDefault="00040014" w:rsidP="00040014">
      <w:pPr>
        <w:widowControl/>
        <w:rPr>
          <w:rFonts w:ascii="Times New Roman" w:eastAsia="標楷體" w:hAnsi="Times New Roman" w:cs="Times New Roman"/>
          <w:sz w:val="32"/>
          <w:szCs w:val="32"/>
        </w:rPr>
      </w:pPr>
    </w:p>
    <w:sectPr w:rsidR="00040014" w:rsidRPr="00040014" w:rsidSect="007936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55E14" w14:textId="77777777" w:rsidR="00F957DA" w:rsidRDefault="00F957DA" w:rsidP="005C20D3">
      <w:r>
        <w:separator/>
      </w:r>
    </w:p>
  </w:endnote>
  <w:endnote w:type="continuationSeparator" w:id="0">
    <w:p w14:paraId="58DAE333" w14:textId="77777777" w:rsidR="00F957DA" w:rsidRDefault="00F957DA" w:rsidP="005C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E93B" w14:textId="77777777" w:rsidR="00F957DA" w:rsidRDefault="00F957DA" w:rsidP="005C20D3">
      <w:r>
        <w:separator/>
      </w:r>
    </w:p>
  </w:footnote>
  <w:footnote w:type="continuationSeparator" w:id="0">
    <w:p w14:paraId="5914F28C" w14:textId="77777777" w:rsidR="00F957DA" w:rsidRDefault="00F957DA" w:rsidP="005C2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5248FA94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D80CC586">
      <w:start w:val="1"/>
      <w:numFmt w:val="decimal"/>
      <w:lvlText w:val="%2."/>
      <w:lvlJc w:val="left"/>
      <w:pPr>
        <w:ind w:left="1452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" w15:restartNumberingAfterBreak="0">
    <w:nsid w:val="61A536AA"/>
    <w:multiLevelType w:val="hybridMultilevel"/>
    <w:tmpl w:val="5248FA94"/>
    <w:lvl w:ilvl="0" w:tplc="FFFFFFFF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ind w:left="1452" w:hanging="4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07" w:hanging="480"/>
      </w:pPr>
    </w:lvl>
    <w:lvl w:ilvl="3" w:tplc="FFFFFFFF" w:tentative="1">
      <w:start w:val="1"/>
      <w:numFmt w:val="decimal"/>
      <w:lvlText w:val="%4."/>
      <w:lvlJc w:val="left"/>
      <w:pPr>
        <w:ind w:left="248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7" w:hanging="480"/>
      </w:pPr>
    </w:lvl>
    <w:lvl w:ilvl="5" w:tplc="FFFFFFFF" w:tentative="1">
      <w:start w:val="1"/>
      <w:numFmt w:val="lowerRoman"/>
      <w:lvlText w:val="%6."/>
      <w:lvlJc w:val="right"/>
      <w:pPr>
        <w:ind w:left="3447" w:hanging="480"/>
      </w:pPr>
    </w:lvl>
    <w:lvl w:ilvl="6" w:tplc="FFFFFFFF" w:tentative="1">
      <w:start w:val="1"/>
      <w:numFmt w:val="decimal"/>
      <w:lvlText w:val="%7."/>
      <w:lvlJc w:val="left"/>
      <w:pPr>
        <w:ind w:left="392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7" w:hanging="480"/>
      </w:pPr>
    </w:lvl>
    <w:lvl w:ilvl="8" w:tplc="FFFFFFFF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2748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78938133">
    <w:abstractNumId w:val="6"/>
  </w:num>
  <w:num w:numId="2" w16cid:durableId="769862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832759">
    <w:abstractNumId w:val="5"/>
  </w:num>
  <w:num w:numId="4" w16cid:durableId="2035646278">
    <w:abstractNumId w:val="7"/>
  </w:num>
  <w:num w:numId="5" w16cid:durableId="1523974145">
    <w:abstractNumId w:val="2"/>
  </w:num>
  <w:num w:numId="6" w16cid:durableId="1175072268">
    <w:abstractNumId w:val="0"/>
  </w:num>
  <w:num w:numId="7" w16cid:durableId="556209911">
    <w:abstractNumId w:val="4"/>
  </w:num>
  <w:num w:numId="8" w16cid:durableId="1318919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45"/>
    <w:rsid w:val="00040014"/>
    <w:rsid w:val="000A2A25"/>
    <w:rsid w:val="00107E2B"/>
    <w:rsid w:val="00166E8A"/>
    <w:rsid w:val="00182D12"/>
    <w:rsid w:val="003B2D41"/>
    <w:rsid w:val="004924F2"/>
    <w:rsid w:val="00497BAF"/>
    <w:rsid w:val="004F6F7D"/>
    <w:rsid w:val="005022AC"/>
    <w:rsid w:val="005404D3"/>
    <w:rsid w:val="00597806"/>
    <w:rsid w:val="005A468B"/>
    <w:rsid w:val="005A64DA"/>
    <w:rsid w:val="005C20D3"/>
    <w:rsid w:val="006764C0"/>
    <w:rsid w:val="00680C4B"/>
    <w:rsid w:val="006A4457"/>
    <w:rsid w:val="006B5F6C"/>
    <w:rsid w:val="007258DB"/>
    <w:rsid w:val="00740BCA"/>
    <w:rsid w:val="007903F6"/>
    <w:rsid w:val="00793645"/>
    <w:rsid w:val="00845D61"/>
    <w:rsid w:val="008F4C19"/>
    <w:rsid w:val="00930934"/>
    <w:rsid w:val="009E53F7"/>
    <w:rsid w:val="00AE1AD9"/>
    <w:rsid w:val="00AF0994"/>
    <w:rsid w:val="00B9315C"/>
    <w:rsid w:val="00C05C0C"/>
    <w:rsid w:val="00C97F34"/>
    <w:rsid w:val="00CB15C0"/>
    <w:rsid w:val="00CF68DA"/>
    <w:rsid w:val="00D25432"/>
    <w:rsid w:val="00DE134F"/>
    <w:rsid w:val="00DF768F"/>
    <w:rsid w:val="00E90D21"/>
    <w:rsid w:val="00EA7101"/>
    <w:rsid w:val="00EE1902"/>
    <w:rsid w:val="00F7022D"/>
    <w:rsid w:val="00F7636B"/>
    <w:rsid w:val="00F957DA"/>
    <w:rsid w:val="00FA2B0F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DF46"/>
  <w15:docId w15:val="{89CFBB86-E271-4BA3-9FAC-8FC0B1D8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93645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93645"/>
  </w:style>
  <w:style w:type="paragraph" w:styleId="HTML">
    <w:name w:val="HTML Preformatted"/>
    <w:basedOn w:val="a"/>
    <w:link w:val="HTML0"/>
    <w:rsid w:val="0079364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93645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5C20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20D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20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20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林士翔</cp:lastModifiedBy>
  <cp:revision>17</cp:revision>
  <cp:lastPrinted>2025-07-25T01:08:00Z</cp:lastPrinted>
  <dcterms:created xsi:type="dcterms:W3CDTF">2025-07-24T09:07:00Z</dcterms:created>
  <dcterms:modified xsi:type="dcterms:W3CDTF">2025-08-06T14:29:00Z</dcterms:modified>
</cp:coreProperties>
</file>