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FCD4A" w14:textId="77777777" w:rsidR="007B7F0A" w:rsidRPr="007B7F0A" w:rsidRDefault="007B7F0A" w:rsidP="007B7F0A">
      <w:pPr>
        <w:widowControl/>
        <w:snapToGrid w:val="0"/>
        <w:jc w:val="center"/>
        <w:rPr>
          <w:rFonts w:ascii="標楷體" w:eastAsia="標楷體" w:hAnsi="標楷體"/>
          <w:b/>
          <w:sz w:val="28"/>
          <w:szCs w:val="28"/>
        </w:rPr>
      </w:pPr>
      <w:bookmarkStart w:id="0" w:name="_Toc516816032"/>
      <w:r w:rsidRPr="007B7F0A">
        <w:rPr>
          <w:rFonts w:ascii="標楷體" w:eastAsia="標楷體" w:hAnsi="標楷體"/>
          <w:b/>
          <w:sz w:val="28"/>
          <w:szCs w:val="28"/>
        </w:rPr>
        <w:t>財團法人台灣中小企業聯合輔導基金會</w:t>
      </w:r>
      <w:r w:rsidRPr="007B7F0A">
        <w:rPr>
          <w:rFonts w:ascii="標楷體" w:eastAsia="標楷體" w:hAnsi="標楷體"/>
          <w:b/>
          <w:sz w:val="28"/>
          <w:szCs w:val="28"/>
        </w:rPr>
        <w:br/>
        <w:t>廠商評選規範</w:t>
      </w:r>
      <w:bookmarkEnd w:id="0"/>
    </w:p>
    <w:p w14:paraId="63F34263" w14:textId="0D0F2E41" w:rsidR="007B7F0A" w:rsidRPr="00CE5B33" w:rsidRDefault="007B7F0A" w:rsidP="007B7F0A">
      <w:pPr>
        <w:snapToGrid w:val="0"/>
        <w:rPr>
          <w:rFonts w:ascii="標楷體" w:eastAsia="標楷體" w:hAnsi="標楷體" w:cs="Times New Roman"/>
          <w:b/>
          <w:bCs/>
          <w:sz w:val="28"/>
          <w:szCs w:val="28"/>
        </w:rPr>
      </w:pPr>
      <w:r w:rsidRPr="007B7F0A">
        <w:rPr>
          <w:rFonts w:ascii="標楷體" w:eastAsia="標楷體" w:hAnsi="標楷體" w:cs="Times New Roman"/>
          <w:b/>
          <w:bCs/>
          <w:color w:val="000000"/>
          <w:sz w:val="28"/>
          <w:szCs w:val="28"/>
        </w:rPr>
        <w:t>案</w:t>
      </w:r>
      <w:r w:rsidRPr="007B7F0A">
        <w:rPr>
          <w:rFonts w:ascii="標楷體" w:eastAsia="標楷體" w:hAnsi="標楷體" w:cs="Times New Roman" w:hint="eastAsia"/>
          <w:b/>
          <w:bCs/>
          <w:color w:val="000000"/>
          <w:sz w:val="28"/>
          <w:szCs w:val="28"/>
        </w:rPr>
        <w:t xml:space="preserve">　　</w:t>
      </w:r>
      <w:r w:rsidRPr="00CE5B33">
        <w:rPr>
          <w:rFonts w:ascii="標楷體" w:eastAsia="標楷體" w:hAnsi="標楷體" w:cs="Times New Roman"/>
          <w:b/>
          <w:bCs/>
          <w:sz w:val="28"/>
          <w:szCs w:val="28"/>
        </w:rPr>
        <w:t>號：</w:t>
      </w:r>
      <w:r w:rsidR="00EF401D">
        <w:rPr>
          <w:rFonts w:ascii="標楷體" w:eastAsia="標楷體" w:hAnsi="標楷體" w:cs="Times New Roman"/>
          <w:color w:val="000000" w:themeColor="text1"/>
          <w:sz w:val="28"/>
          <w:szCs w:val="28"/>
        </w:rPr>
        <w:t>112CB00</w:t>
      </w:r>
      <w:r w:rsidR="00637A9D">
        <w:rPr>
          <w:rFonts w:ascii="標楷體" w:eastAsia="標楷體" w:hAnsi="標楷體" w:cs="Times New Roman" w:hint="eastAsia"/>
          <w:color w:val="000000" w:themeColor="text1"/>
          <w:sz w:val="28"/>
          <w:szCs w:val="28"/>
        </w:rPr>
        <w:t>2</w:t>
      </w:r>
    </w:p>
    <w:p w14:paraId="0646AAC6" w14:textId="17926D7A" w:rsidR="007B7F0A" w:rsidRPr="00CE5B33" w:rsidRDefault="007B7F0A" w:rsidP="007B7F0A">
      <w:pPr>
        <w:snapToGrid w:val="0"/>
        <w:rPr>
          <w:rFonts w:ascii="標楷體" w:eastAsia="標楷體" w:hAnsi="標楷體" w:cs="Times New Roman"/>
          <w:bCs/>
          <w:sz w:val="28"/>
          <w:szCs w:val="28"/>
        </w:rPr>
      </w:pPr>
      <w:r w:rsidRPr="00CE5B33">
        <w:rPr>
          <w:rFonts w:ascii="標楷體" w:eastAsia="標楷體" w:hAnsi="標楷體" w:cs="Times New Roman" w:hint="eastAsia"/>
          <w:b/>
          <w:bCs/>
          <w:sz w:val="28"/>
          <w:szCs w:val="28"/>
        </w:rPr>
        <w:t>購案</w:t>
      </w:r>
      <w:r w:rsidRPr="00CE5B33">
        <w:rPr>
          <w:rFonts w:ascii="標楷體" w:eastAsia="標楷體" w:hAnsi="標楷體" w:cs="Times New Roman"/>
          <w:b/>
          <w:bCs/>
          <w:sz w:val="28"/>
          <w:szCs w:val="28"/>
        </w:rPr>
        <w:t>名稱：</w:t>
      </w:r>
      <w:r w:rsidR="00922CB9" w:rsidRPr="00090ACE">
        <w:rPr>
          <w:rFonts w:ascii="標楷體" w:eastAsia="標楷體" w:hAnsi="標楷體" w:cs="Times New Roman" w:hint="eastAsia"/>
          <w:b/>
          <w:bCs/>
          <w:color w:val="000000" w:themeColor="text1"/>
          <w:sz w:val="28"/>
          <w:szCs w:val="28"/>
        </w:rPr>
        <w:t>專案管理、財務會計、人事系</w:t>
      </w:r>
      <w:r w:rsidR="00EF401D">
        <w:rPr>
          <w:rFonts w:ascii="標楷體" w:eastAsia="標楷體" w:hAnsi="標楷體" w:cs="Times New Roman" w:hint="eastAsia"/>
          <w:b/>
          <w:bCs/>
          <w:color w:val="000000" w:themeColor="text1"/>
          <w:sz w:val="28"/>
          <w:szCs w:val="28"/>
        </w:rPr>
        <w:t>統整合</w:t>
      </w:r>
      <w:r w:rsidR="00922CB9" w:rsidRPr="00090ACE">
        <w:rPr>
          <w:rFonts w:ascii="標楷體" w:eastAsia="標楷體" w:hAnsi="標楷體" w:cs="Times New Roman" w:hint="eastAsia"/>
          <w:b/>
          <w:bCs/>
          <w:color w:val="000000" w:themeColor="text1"/>
          <w:sz w:val="28"/>
          <w:szCs w:val="28"/>
        </w:rPr>
        <w:t>建置案</w:t>
      </w:r>
    </w:p>
    <w:p w14:paraId="601217D0"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計畫書簡報評選流程：</w:t>
      </w:r>
      <w:r w:rsidRPr="007B7F0A">
        <w:rPr>
          <w:rFonts w:ascii="標楷體" w:eastAsia="標楷體" w:hAnsi="標楷體"/>
          <w:sz w:val="28"/>
          <w:szCs w:val="28"/>
        </w:rPr>
        <w:t xml:space="preserve"> </w:t>
      </w:r>
    </w:p>
    <w:p w14:paraId="31287502"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合於招標文件規定經資格審查合格之投標廠商，於資格審查會議由各廠商代表以抽籤方式決定評選委員會簡報順序，未出席廠商由本會代為抽籤，並於會後以書面通知各投標廠商。</w:t>
      </w:r>
    </w:p>
    <w:p w14:paraId="781D9D86" w14:textId="2DED2653"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簡報評選時間：於</w:t>
      </w:r>
      <w:r w:rsidR="00F66025">
        <w:rPr>
          <w:rFonts w:ascii="標楷體" w:eastAsia="標楷體" w:hAnsi="標楷體" w:hint="eastAsia"/>
          <w:color w:val="000000"/>
          <w:kern w:val="0"/>
          <w:sz w:val="28"/>
          <w:szCs w:val="28"/>
          <w:u w:val="single"/>
        </w:rPr>
        <w:t>11</w:t>
      </w:r>
      <w:r w:rsidR="007A1B93">
        <w:rPr>
          <w:rFonts w:ascii="標楷體" w:eastAsia="標楷體" w:hAnsi="標楷體" w:hint="eastAsia"/>
          <w:color w:val="000000"/>
          <w:kern w:val="0"/>
          <w:sz w:val="28"/>
          <w:szCs w:val="28"/>
          <w:u w:val="single"/>
        </w:rPr>
        <w:t>2</w:t>
      </w:r>
      <w:r w:rsidRPr="007B7F0A">
        <w:rPr>
          <w:rFonts w:ascii="標楷體" w:eastAsia="標楷體" w:hAnsi="標楷體" w:hint="eastAsia"/>
          <w:color w:val="000000"/>
          <w:kern w:val="0"/>
          <w:sz w:val="28"/>
          <w:szCs w:val="28"/>
        </w:rPr>
        <w:t>年</w:t>
      </w:r>
      <w:r w:rsidR="00460907">
        <w:rPr>
          <w:rFonts w:ascii="標楷體" w:eastAsia="標楷體" w:hAnsi="標楷體" w:hint="eastAsia"/>
          <w:color w:val="000000"/>
          <w:kern w:val="0"/>
          <w:sz w:val="28"/>
          <w:szCs w:val="28"/>
          <w:u w:val="single"/>
        </w:rPr>
        <w:t>9</w:t>
      </w:r>
      <w:r w:rsidRPr="007B7F0A">
        <w:rPr>
          <w:rFonts w:ascii="標楷體" w:eastAsia="標楷體" w:hAnsi="標楷體" w:hint="eastAsia"/>
          <w:color w:val="000000"/>
          <w:kern w:val="0"/>
          <w:sz w:val="28"/>
          <w:szCs w:val="28"/>
        </w:rPr>
        <w:t>月</w:t>
      </w:r>
      <w:r w:rsidR="00460907">
        <w:rPr>
          <w:rFonts w:ascii="標楷體" w:eastAsia="標楷體" w:hAnsi="標楷體" w:hint="eastAsia"/>
          <w:color w:val="000000"/>
          <w:kern w:val="0"/>
          <w:sz w:val="28"/>
          <w:szCs w:val="28"/>
        </w:rPr>
        <w:t>6</w:t>
      </w:r>
      <w:r w:rsidRPr="007B7F0A">
        <w:rPr>
          <w:rFonts w:ascii="標楷體" w:eastAsia="標楷體" w:hAnsi="標楷體" w:hint="eastAsia"/>
          <w:color w:val="000000"/>
          <w:kern w:val="0"/>
          <w:sz w:val="28"/>
          <w:szCs w:val="28"/>
        </w:rPr>
        <w:t>日</w:t>
      </w:r>
      <w:r w:rsidR="00460907">
        <w:rPr>
          <w:rFonts w:ascii="標楷體" w:eastAsia="標楷體" w:hAnsi="標楷體" w:hint="eastAsia"/>
          <w:color w:val="000000"/>
          <w:kern w:val="0"/>
          <w:sz w:val="28"/>
          <w:szCs w:val="28"/>
        </w:rPr>
        <w:t>14</w:t>
      </w:r>
      <w:r w:rsidRPr="007B7F0A">
        <w:rPr>
          <w:rFonts w:ascii="標楷體" w:eastAsia="標楷體" w:hAnsi="標楷體" w:hint="eastAsia"/>
          <w:color w:val="000000"/>
          <w:kern w:val="0"/>
          <w:sz w:val="28"/>
          <w:szCs w:val="28"/>
        </w:rPr>
        <w:t>時</w:t>
      </w:r>
      <w:r w:rsidR="00460907">
        <w:rPr>
          <w:rFonts w:ascii="標楷體" w:eastAsia="標楷體" w:hAnsi="標楷體" w:hint="eastAsia"/>
          <w:color w:val="000000"/>
          <w:kern w:val="0"/>
          <w:sz w:val="28"/>
          <w:szCs w:val="28"/>
        </w:rPr>
        <w:t>00</w:t>
      </w:r>
      <w:r w:rsidRPr="007B7F0A">
        <w:rPr>
          <w:rFonts w:ascii="標楷體" w:eastAsia="標楷體" w:hAnsi="標楷體" w:hint="eastAsia"/>
          <w:color w:val="000000"/>
          <w:kern w:val="0"/>
          <w:sz w:val="28"/>
          <w:szCs w:val="28"/>
        </w:rPr>
        <w:t>分整起，依簡報順序至台北市中正區南海路</w:t>
      </w:r>
      <w:r w:rsidRPr="007B7F0A">
        <w:rPr>
          <w:rFonts w:ascii="標楷體" w:eastAsia="標楷體" w:hAnsi="標楷體"/>
          <w:color w:val="000000"/>
          <w:kern w:val="0"/>
          <w:sz w:val="28"/>
          <w:szCs w:val="28"/>
        </w:rPr>
        <w:t>1</w:t>
      </w:r>
      <w:r w:rsidRPr="007B7F0A">
        <w:rPr>
          <w:rFonts w:ascii="標楷體" w:eastAsia="標楷體" w:hAnsi="標楷體" w:hint="eastAsia"/>
          <w:color w:val="000000"/>
          <w:kern w:val="0"/>
          <w:sz w:val="28"/>
          <w:szCs w:val="28"/>
        </w:rPr>
        <w:t>號</w:t>
      </w:r>
      <w:r w:rsidRPr="007B7F0A">
        <w:rPr>
          <w:rFonts w:ascii="標楷體" w:eastAsia="標楷體" w:hAnsi="標楷體"/>
          <w:color w:val="000000"/>
          <w:kern w:val="0"/>
          <w:sz w:val="28"/>
          <w:szCs w:val="28"/>
        </w:rPr>
        <w:t>5</w:t>
      </w:r>
      <w:r w:rsidRPr="007B7F0A">
        <w:rPr>
          <w:rFonts w:ascii="標楷體" w:eastAsia="標楷體" w:hAnsi="標楷體" w:hint="eastAsia"/>
          <w:color w:val="000000"/>
          <w:kern w:val="0"/>
          <w:sz w:val="28"/>
          <w:szCs w:val="28"/>
        </w:rPr>
        <w:t>樓</w:t>
      </w:r>
      <w:r w:rsidRPr="007B7F0A">
        <w:rPr>
          <w:rFonts w:ascii="標楷體" w:eastAsia="標楷體" w:hAnsi="標楷體"/>
          <w:color w:val="000000"/>
          <w:kern w:val="0"/>
          <w:sz w:val="28"/>
          <w:szCs w:val="28"/>
        </w:rPr>
        <w:t xml:space="preserve"> </w:t>
      </w:r>
      <w:r w:rsidRPr="007B7F0A">
        <w:rPr>
          <w:rFonts w:ascii="標楷體" w:eastAsia="標楷體" w:hAnsi="標楷體" w:hint="eastAsia"/>
          <w:color w:val="000000"/>
          <w:kern w:val="0"/>
          <w:sz w:val="28"/>
          <w:szCs w:val="28"/>
        </w:rPr>
        <w:t>會議室參加簡報評選（簡報時間若有變動，本會將再行通知簡報評選時間）。</w:t>
      </w:r>
    </w:p>
    <w:p w14:paraId="233108AE"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有權參加計畫書評選之每一投標廠商參加簡報作業人數以</w:t>
      </w:r>
      <w:r w:rsidRPr="007B7F0A">
        <w:rPr>
          <w:rFonts w:ascii="標楷體" w:eastAsia="標楷體" w:hAnsi="標楷體"/>
          <w:color w:val="000000"/>
          <w:kern w:val="0"/>
          <w:sz w:val="28"/>
          <w:szCs w:val="28"/>
        </w:rPr>
        <w:t>2</w:t>
      </w:r>
      <w:r w:rsidRPr="007B7F0A">
        <w:rPr>
          <w:rFonts w:ascii="標楷體" w:eastAsia="標楷體" w:hAnsi="標楷體" w:hint="eastAsia"/>
          <w:color w:val="000000"/>
          <w:kern w:val="0"/>
          <w:sz w:val="28"/>
          <w:szCs w:val="28"/>
        </w:rPr>
        <w:t>人為限，參加簡報作業人員，憑身分證明出席（被授權人須攜廠商授權書）。</w:t>
      </w:r>
    </w:p>
    <w:p w14:paraId="2B26BD60"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簡報人員、答詢人員必須為本案執行團隊成員；不符合前述資格之人員，本會得拒絕其進入評選會場。</w:t>
      </w:r>
    </w:p>
    <w:p w14:paraId="083BCE44"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參加評選之投標廠商應按規定時間、地點進場進行簡報及答詢。如有投標廠商逾時未到場，視同放棄簡報及詢答權利。由評選委員逕行按計畫書內容進行評選，不影響其投標文件之有效性，惟簡報與答詢項目不予計分。</w:t>
      </w:r>
    </w:p>
    <w:p w14:paraId="7964B7A1"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每一廠商簡報時間為</w:t>
      </w:r>
      <w:r w:rsidR="00751363" w:rsidRPr="00751363">
        <w:rPr>
          <w:rFonts w:ascii="標楷體" w:eastAsia="標楷體" w:hAnsi="標楷體"/>
          <w:color w:val="000000"/>
          <w:kern w:val="0"/>
          <w:sz w:val="28"/>
          <w:szCs w:val="28"/>
          <w:u w:val="single"/>
        </w:rPr>
        <w:t>15</w:t>
      </w:r>
      <w:r w:rsidRPr="007B7F0A">
        <w:rPr>
          <w:rFonts w:ascii="標楷體" w:eastAsia="標楷體" w:hAnsi="標楷體" w:hint="eastAsia"/>
          <w:color w:val="000000"/>
          <w:kern w:val="0"/>
          <w:sz w:val="28"/>
          <w:szCs w:val="28"/>
        </w:rPr>
        <w:t>分鐘，答詢時間為</w:t>
      </w:r>
      <w:r w:rsidR="00751363">
        <w:rPr>
          <w:rFonts w:ascii="標楷體" w:eastAsia="標楷體" w:hAnsi="標楷體"/>
          <w:color w:val="000000"/>
          <w:kern w:val="0"/>
          <w:sz w:val="28"/>
          <w:szCs w:val="28"/>
          <w:u w:val="single"/>
        </w:rPr>
        <w:t>10</w:t>
      </w:r>
      <w:r w:rsidRPr="007B7F0A">
        <w:rPr>
          <w:rFonts w:ascii="標楷體" w:eastAsia="標楷體" w:hAnsi="標楷體" w:hint="eastAsia"/>
          <w:color w:val="000000"/>
          <w:kern w:val="0"/>
          <w:sz w:val="28"/>
          <w:szCs w:val="28"/>
        </w:rPr>
        <w:t>分鐘，評選委員提問時間另計，並採統問統答方式進行。本會將分別於簡報及詢答時間截止前</w:t>
      </w:r>
      <w:r w:rsidRPr="007B7F0A">
        <w:rPr>
          <w:rFonts w:ascii="標楷體" w:eastAsia="標楷體" w:hAnsi="標楷體"/>
          <w:color w:val="000000"/>
          <w:kern w:val="0"/>
          <w:sz w:val="28"/>
          <w:szCs w:val="28"/>
        </w:rPr>
        <w:t xml:space="preserve"> 2 </w:t>
      </w:r>
      <w:r w:rsidRPr="007B7F0A">
        <w:rPr>
          <w:rFonts w:ascii="標楷體" w:eastAsia="標楷體" w:hAnsi="標楷體" w:hint="eastAsia"/>
          <w:color w:val="000000"/>
          <w:kern w:val="0"/>
          <w:sz w:val="28"/>
          <w:szCs w:val="28"/>
        </w:rPr>
        <w:t>分鐘及時間結束時提醒，時間到即須結束簡報或詢答；惟詢答時評選委員會主席得視評選委員提出問題情形酌予延長時間。</w:t>
      </w:r>
    </w:p>
    <w:p w14:paraId="27E58CC8"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2C56A0B6"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簡報時廠商應自行攜帶簡報設備（例如筆記型電腦），本會僅備投影機供廠商簡報使用；若有於評選會議前需提前進行機器測試需求者，請另洽本案採購承辦人安排測試。</w:t>
      </w:r>
    </w:p>
    <w:p w14:paraId="1260279C" w14:textId="681E484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w:t>
      </w:r>
      <w:r w:rsidR="00D308FB">
        <w:rPr>
          <w:rFonts w:ascii="標楷體" w:eastAsia="標楷體" w:hAnsi="標楷體" w:hint="eastAsia"/>
          <w:sz w:val="28"/>
          <w:szCs w:val="28"/>
        </w:rPr>
        <w:t>畫</w:t>
      </w:r>
      <w:r w:rsidRPr="007B7F0A">
        <w:rPr>
          <w:rFonts w:ascii="標楷體" w:eastAsia="標楷體" w:hAnsi="標楷體" w:hint="eastAsia"/>
          <w:sz w:val="28"/>
          <w:szCs w:val="28"/>
        </w:rPr>
        <w:t>書規定：</w:t>
      </w:r>
    </w:p>
    <w:p w14:paraId="0DDC35B6"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投標廠商應提供服務計畫書乙式</w:t>
      </w:r>
      <w:r w:rsidRPr="007B7F0A">
        <w:rPr>
          <w:rFonts w:ascii="標楷體" w:eastAsia="標楷體" w:hAnsi="標楷體"/>
          <w:color w:val="000000"/>
          <w:kern w:val="0"/>
          <w:sz w:val="28"/>
          <w:szCs w:val="28"/>
          <w:u w:val="single"/>
        </w:rPr>
        <w:t xml:space="preserve"> </w:t>
      </w:r>
      <w:r w:rsidR="00CE5B33">
        <w:rPr>
          <w:rFonts w:ascii="標楷體" w:eastAsia="標楷體" w:hAnsi="標楷體" w:hint="eastAsia"/>
          <w:color w:val="000000"/>
          <w:kern w:val="0"/>
          <w:sz w:val="28"/>
          <w:szCs w:val="28"/>
          <w:u w:val="single"/>
        </w:rPr>
        <w:t>10</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份，以</w:t>
      </w:r>
      <w:r w:rsidRPr="007B7F0A">
        <w:rPr>
          <w:rFonts w:ascii="標楷體" w:eastAsia="標楷體" w:hAnsi="標楷體"/>
          <w:color w:val="000000"/>
          <w:kern w:val="0"/>
          <w:sz w:val="28"/>
          <w:szCs w:val="28"/>
        </w:rPr>
        <w:t>A4</w:t>
      </w:r>
      <w:r w:rsidRPr="007B7F0A">
        <w:rPr>
          <w:rFonts w:ascii="標楷體" w:eastAsia="標楷體" w:hAnsi="標楷體" w:hint="eastAsia"/>
          <w:color w:val="000000"/>
          <w:kern w:val="0"/>
          <w:sz w:val="28"/>
          <w:szCs w:val="28"/>
        </w:rPr>
        <w:t>規格直式橫書編排，雙面列印，內容依本案招標規格說明書及本規範等招標文件所載需求與規定進行提案</w:t>
      </w:r>
      <w:r w:rsidR="003F2A8D" w:rsidRPr="00A84340">
        <w:rPr>
          <w:rFonts w:ascii="標楷體" w:eastAsia="標楷體" w:hAnsi="標楷體" w:hint="eastAsia"/>
          <w:b/>
          <w:color w:val="000000" w:themeColor="text1"/>
          <w:kern w:val="0"/>
          <w:sz w:val="28"/>
          <w:szCs w:val="28"/>
        </w:rPr>
        <w:t>(因應疫情防疫，本會得要求資格審查合格廠商提供服務計畫書電子檔，供視訊評選會議使用)</w:t>
      </w:r>
      <w:r w:rsidRPr="00A84340">
        <w:rPr>
          <w:rFonts w:ascii="標楷體" w:eastAsia="標楷體" w:hAnsi="標楷體" w:hint="eastAsia"/>
          <w:color w:val="000000" w:themeColor="text1"/>
          <w:kern w:val="0"/>
          <w:sz w:val="28"/>
          <w:szCs w:val="28"/>
        </w:rPr>
        <w:t>。</w:t>
      </w:r>
    </w:p>
    <w:p w14:paraId="540536C5" w14:textId="31F22306" w:rsidR="007B7F0A" w:rsidRPr="004C10CB" w:rsidRDefault="007B7F0A" w:rsidP="00F66025">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4C10CB">
        <w:rPr>
          <w:rFonts w:ascii="標楷體" w:eastAsia="標楷體" w:hAnsi="標楷體" w:hint="eastAsia"/>
          <w:color w:val="000000"/>
          <w:kern w:val="0"/>
          <w:sz w:val="28"/>
          <w:szCs w:val="28"/>
        </w:rPr>
        <w:t>服務計畫書封面標題統一為【</w:t>
      </w:r>
      <w:r w:rsidR="004C10CB" w:rsidRPr="00F66025">
        <w:rPr>
          <w:rFonts w:ascii="標楷體" w:eastAsia="標楷體" w:hAnsi="標楷體"/>
          <w:color w:val="000000"/>
          <w:kern w:val="0"/>
          <w:sz w:val="28"/>
          <w:szCs w:val="28"/>
        </w:rPr>
        <w:t>1</w:t>
      </w:r>
      <w:r w:rsidR="00EF401D">
        <w:rPr>
          <w:rFonts w:ascii="標楷體" w:eastAsia="標楷體" w:hAnsi="標楷體"/>
          <w:color w:val="000000"/>
          <w:kern w:val="0"/>
          <w:sz w:val="28"/>
          <w:szCs w:val="28"/>
        </w:rPr>
        <w:t>12CB00</w:t>
      </w:r>
      <w:r w:rsidR="00460907">
        <w:rPr>
          <w:rFonts w:ascii="標楷體" w:eastAsia="標楷體" w:hAnsi="標楷體" w:hint="eastAsia"/>
          <w:color w:val="000000"/>
          <w:kern w:val="0"/>
          <w:sz w:val="28"/>
          <w:szCs w:val="28"/>
        </w:rPr>
        <w:t>2</w:t>
      </w:r>
      <w:r w:rsidR="00F14D7E" w:rsidRPr="00F66025">
        <w:rPr>
          <w:rFonts w:ascii="標楷體" w:eastAsia="標楷體" w:hAnsi="標楷體" w:hint="eastAsia"/>
          <w:color w:val="000000"/>
          <w:kern w:val="0"/>
          <w:sz w:val="28"/>
          <w:szCs w:val="28"/>
        </w:rPr>
        <w:t>「</w:t>
      </w:r>
      <w:r w:rsidR="00922CB9" w:rsidRPr="00F66025">
        <w:rPr>
          <w:rFonts w:ascii="標楷體" w:eastAsia="標楷體" w:hAnsi="標楷體" w:hint="eastAsia"/>
          <w:color w:val="000000"/>
          <w:kern w:val="0"/>
          <w:sz w:val="28"/>
          <w:szCs w:val="28"/>
        </w:rPr>
        <w:t>專案管理、財務會計、人事系統</w:t>
      </w:r>
      <w:r w:rsidR="00EF401D">
        <w:rPr>
          <w:rFonts w:ascii="標楷體" w:eastAsia="標楷體" w:hAnsi="標楷體" w:hint="eastAsia"/>
          <w:color w:val="000000"/>
          <w:kern w:val="0"/>
          <w:sz w:val="28"/>
          <w:szCs w:val="28"/>
        </w:rPr>
        <w:t>整合</w:t>
      </w:r>
      <w:r w:rsidR="00922CB9" w:rsidRPr="00F66025">
        <w:rPr>
          <w:rFonts w:ascii="標楷體" w:eastAsia="標楷體" w:hAnsi="標楷體" w:hint="eastAsia"/>
          <w:color w:val="000000"/>
          <w:kern w:val="0"/>
          <w:sz w:val="28"/>
          <w:szCs w:val="28"/>
        </w:rPr>
        <w:t>建置</w:t>
      </w:r>
      <w:r w:rsidR="00F14D7E" w:rsidRPr="00F66025">
        <w:rPr>
          <w:rFonts w:ascii="標楷體" w:eastAsia="標楷體" w:hAnsi="標楷體" w:hint="eastAsia"/>
          <w:color w:val="000000"/>
          <w:kern w:val="0"/>
          <w:sz w:val="28"/>
          <w:szCs w:val="28"/>
        </w:rPr>
        <w:t>」</w:t>
      </w:r>
      <w:r w:rsidR="00D91785" w:rsidRPr="00F66025">
        <w:rPr>
          <w:rFonts w:ascii="標楷體" w:eastAsia="標楷體" w:hAnsi="標楷體" w:hint="eastAsia"/>
          <w:color w:val="000000"/>
          <w:kern w:val="0"/>
          <w:sz w:val="28"/>
          <w:szCs w:val="28"/>
        </w:rPr>
        <w:t>案</w:t>
      </w:r>
      <w:r w:rsidRPr="004C10CB">
        <w:rPr>
          <w:rFonts w:ascii="標楷體" w:eastAsia="標楷體" w:hAnsi="標楷體" w:hint="eastAsia"/>
          <w:color w:val="000000"/>
          <w:kern w:val="0"/>
          <w:sz w:val="28"/>
          <w:szCs w:val="28"/>
        </w:rPr>
        <w:t>】。</w:t>
      </w:r>
    </w:p>
    <w:p w14:paraId="6713117C"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服務計畫書正本首頁請標示廠商名稱，並蓋廠商及負責人印章或簽署，倘投標廠商未蓋廠商及負責人印章或簽署，本中心得洽廠商澄清更正。</w:t>
      </w:r>
    </w:p>
    <w:p w14:paraId="6192ADCB"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sz w:val="28"/>
          <w:szCs w:val="28"/>
        </w:rPr>
        <w:t>服務計畫書有下列情形者，將依下列標準扣減評比之分數：</w:t>
      </w:r>
    </w:p>
    <w:p w14:paraId="5322263A" w14:textId="66327726" w:rsidR="007B7F0A" w:rsidRPr="00B577BF"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lastRenderedPageBreak/>
        <w:t>服務計畫書份數不足者，不足份數由本</w:t>
      </w:r>
      <w:r w:rsidR="00E92F37">
        <w:rPr>
          <w:rFonts w:ascii="標楷體" w:eastAsia="標楷體" w:hAnsi="標楷體" w:hint="eastAsia"/>
          <w:color w:val="000000"/>
          <w:kern w:val="0"/>
          <w:sz w:val="28"/>
          <w:szCs w:val="28"/>
        </w:rPr>
        <w:t>會</w:t>
      </w:r>
      <w:r w:rsidRPr="007B7F0A">
        <w:rPr>
          <w:rFonts w:ascii="標楷體" w:eastAsia="標楷體" w:hAnsi="標楷體" w:hint="eastAsia"/>
          <w:color w:val="000000"/>
          <w:kern w:val="0"/>
          <w:sz w:val="28"/>
          <w:szCs w:val="28"/>
        </w:rPr>
        <w:t>以黑白影印補足份數供評選使用，若因影印品質及裝訂與原件有出入而影響評選結果者，由投</w:t>
      </w:r>
      <w:r w:rsidRPr="00B577BF">
        <w:rPr>
          <w:rFonts w:ascii="標楷體" w:eastAsia="標楷體" w:hAnsi="標楷體" w:hint="eastAsia"/>
          <w:color w:val="000000"/>
          <w:kern w:val="0"/>
          <w:sz w:val="28"/>
          <w:szCs w:val="28"/>
        </w:rPr>
        <w:t>標廠商自行負責。</w:t>
      </w:r>
    </w:p>
    <w:p w14:paraId="602164F9" w14:textId="292F167F" w:rsidR="007B7F0A" w:rsidRPr="00B577BF"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kern w:val="0"/>
          <w:sz w:val="28"/>
          <w:szCs w:val="28"/>
        </w:rPr>
      </w:pPr>
      <w:r w:rsidRPr="00B577BF">
        <w:rPr>
          <w:rFonts w:ascii="標楷體" w:eastAsia="標楷體" w:hAnsi="標楷體" w:hint="eastAsia"/>
          <w:sz w:val="28"/>
          <w:szCs w:val="28"/>
        </w:rPr>
        <w:t>服務計畫書之格式、裝訂方式與規定不符者，評選委員得視不符情形酌予評比較低分數或名次。</w:t>
      </w:r>
    </w:p>
    <w:p w14:paraId="0E7EC8E7" w14:textId="5994117D" w:rsidR="00EA36DB" w:rsidRPr="00B577BF" w:rsidRDefault="00EA36DB"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kern w:val="0"/>
          <w:sz w:val="28"/>
          <w:szCs w:val="28"/>
        </w:rPr>
      </w:pPr>
      <w:r w:rsidRPr="00B577BF">
        <w:rPr>
          <w:rFonts w:ascii="標楷體" w:eastAsia="標楷體" w:hAnsi="標楷體" w:hint="eastAsia"/>
          <w:kern w:val="0"/>
          <w:sz w:val="28"/>
          <w:szCs w:val="28"/>
        </w:rPr>
        <w:t>服務建議書撰寫重點說明如下</w:t>
      </w:r>
      <w:r w:rsidRPr="00B577BF">
        <w:rPr>
          <w:rFonts w:ascii="新細明體" w:eastAsia="新細明體" w:hAnsi="新細明體" w:hint="eastAsia"/>
          <w:kern w:val="0"/>
          <w:sz w:val="28"/>
          <w:szCs w:val="28"/>
        </w:rPr>
        <w:t>，</w:t>
      </w:r>
      <w:r w:rsidRPr="00B577BF">
        <w:rPr>
          <w:rFonts w:ascii="標楷體" w:eastAsia="標楷體" w:hAnsi="標楷體" w:hint="eastAsia"/>
          <w:kern w:val="0"/>
          <w:sz w:val="28"/>
          <w:szCs w:val="28"/>
        </w:rPr>
        <w:t>須至少包含但不限於下列項目：</w:t>
      </w:r>
    </w:p>
    <w:p w14:paraId="6B746D59" w14:textId="77777777" w:rsidR="00EA36DB" w:rsidRPr="00B577BF"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B577BF">
        <w:rPr>
          <w:rFonts w:ascii="標楷體" w:eastAsia="標楷體" w:hAnsi="標楷體" w:hint="eastAsia"/>
          <w:kern w:val="0"/>
          <w:sz w:val="28"/>
          <w:szCs w:val="28"/>
        </w:rPr>
        <w:t>封面、目錄</w:t>
      </w:r>
    </w:p>
    <w:p w14:paraId="6C93EEDC" w14:textId="01AD8A39" w:rsidR="00EA36DB" w:rsidRPr="00B577BF"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B577BF">
        <w:rPr>
          <w:rFonts w:ascii="標楷體" w:eastAsia="標楷體" w:hAnsi="標楷體" w:hint="eastAsia"/>
          <w:kern w:val="0"/>
          <w:sz w:val="28"/>
          <w:szCs w:val="28"/>
        </w:rPr>
        <w:t>公司簡介</w:t>
      </w:r>
    </w:p>
    <w:p w14:paraId="023F4DC2" w14:textId="09B561C8" w:rsidR="00EA36DB" w:rsidRPr="00B577BF" w:rsidRDefault="00EA36DB" w:rsidP="00EA36DB">
      <w:pPr>
        <w:pStyle w:val="a3"/>
        <w:numPr>
          <w:ilvl w:val="1"/>
          <w:numId w:val="11"/>
        </w:numPr>
        <w:autoSpaceDE w:val="0"/>
        <w:autoSpaceDN w:val="0"/>
        <w:adjustRightInd w:val="0"/>
        <w:snapToGrid w:val="0"/>
        <w:ind w:leftChars="0"/>
        <w:rPr>
          <w:rFonts w:ascii="標楷體" w:eastAsia="標楷體" w:hAnsi="標楷體"/>
          <w:kern w:val="0"/>
          <w:sz w:val="28"/>
          <w:szCs w:val="28"/>
        </w:rPr>
      </w:pPr>
      <w:r w:rsidRPr="00B577BF">
        <w:rPr>
          <w:rFonts w:ascii="標楷體" w:eastAsia="標楷體" w:hAnsi="標楷體" w:hint="eastAsia"/>
          <w:kern w:val="0"/>
          <w:sz w:val="28"/>
          <w:szCs w:val="28"/>
        </w:rPr>
        <w:t>業務範圍</w:t>
      </w:r>
    </w:p>
    <w:p w14:paraId="5196CB3D" w14:textId="46BC4524" w:rsidR="00EA36DB" w:rsidRPr="00B577BF" w:rsidRDefault="00EA36DB" w:rsidP="00EA36DB">
      <w:pPr>
        <w:pStyle w:val="a3"/>
        <w:numPr>
          <w:ilvl w:val="1"/>
          <w:numId w:val="11"/>
        </w:numPr>
        <w:autoSpaceDE w:val="0"/>
        <w:autoSpaceDN w:val="0"/>
        <w:adjustRightInd w:val="0"/>
        <w:snapToGrid w:val="0"/>
        <w:ind w:leftChars="0"/>
        <w:rPr>
          <w:rFonts w:ascii="標楷體" w:eastAsia="標楷體" w:hAnsi="標楷體"/>
          <w:kern w:val="0"/>
          <w:sz w:val="28"/>
          <w:szCs w:val="28"/>
        </w:rPr>
      </w:pPr>
      <w:r w:rsidRPr="00B577BF">
        <w:rPr>
          <w:rFonts w:ascii="標楷體" w:eastAsia="標楷體" w:hAnsi="標楷體" w:hint="eastAsia"/>
          <w:kern w:val="0"/>
          <w:sz w:val="28"/>
          <w:szCs w:val="28"/>
        </w:rPr>
        <w:t>人力、資本額</w:t>
      </w:r>
    </w:p>
    <w:p w14:paraId="20FFD31C" w14:textId="4CD6F1B3" w:rsidR="00EA36DB" w:rsidRPr="00B577BF"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B577BF">
        <w:rPr>
          <w:rFonts w:ascii="標楷體" w:eastAsia="標楷體" w:hAnsi="標楷體" w:hint="eastAsia"/>
          <w:kern w:val="0"/>
          <w:sz w:val="28"/>
          <w:szCs w:val="28"/>
        </w:rPr>
        <w:t>執行團隊組織與工作分配</w:t>
      </w:r>
    </w:p>
    <w:p w14:paraId="11528B87" w14:textId="700D648A" w:rsidR="00EA36DB" w:rsidRPr="00B577BF"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B577BF">
        <w:rPr>
          <w:rFonts w:ascii="標楷體" w:eastAsia="標楷體" w:hAnsi="標楷體" w:hint="eastAsia"/>
          <w:kern w:val="0"/>
          <w:sz w:val="28"/>
          <w:szCs w:val="28"/>
        </w:rPr>
        <w:t>專案負責人及執行團隊成員經歷：包含現職、學經歷等</w:t>
      </w:r>
    </w:p>
    <w:p w14:paraId="26BF6FEB" w14:textId="572E5428" w:rsidR="00EA36DB" w:rsidRPr="005126E7"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5126E7">
        <w:rPr>
          <w:rFonts w:ascii="標楷體" w:eastAsia="標楷體" w:hAnsi="標楷體" w:hint="eastAsia"/>
          <w:kern w:val="0"/>
          <w:sz w:val="28"/>
          <w:szCs w:val="28"/>
        </w:rPr>
        <w:t>廠商履約實績：請詳述專案經驗及其成效</w:t>
      </w:r>
    </w:p>
    <w:p w14:paraId="193554DA" w14:textId="380519D3" w:rsidR="00EA36DB" w:rsidRPr="005126E7"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5126E7">
        <w:rPr>
          <w:rFonts w:ascii="標楷體" w:eastAsia="標楷體" w:hAnsi="標楷體" w:hint="eastAsia"/>
          <w:kern w:val="0"/>
          <w:sz w:val="28"/>
          <w:szCs w:val="28"/>
        </w:rPr>
        <w:t>系統功能之規</w:t>
      </w:r>
      <w:r w:rsidR="000E7BF8" w:rsidRPr="005126E7">
        <w:rPr>
          <w:rFonts w:ascii="標楷體" w:eastAsia="標楷體" w:hAnsi="標楷體" w:hint="eastAsia"/>
          <w:kern w:val="0"/>
          <w:sz w:val="28"/>
          <w:szCs w:val="28"/>
        </w:rPr>
        <w:t>畫</w:t>
      </w:r>
      <w:r w:rsidRPr="005126E7">
        <w:rPr>
          <w:rFonts w:ascii="標楷體" w:eastAsia="標楷體" w:hAnsi="標楷體" w:hint="eastAsia"/>
          <w:kern w:val="0"/>
          <w:sz w:val="28"/>
          <w:szCs w:val="28"/>
        </w:rPr>
        <w:t>及建置構想說明</w:t>
      </w:r>
    </w:p>
    <w:p w14:paraId="2E04F7CD" w14:textId="5C711CEC" w:rsidR="00EA36DB" w:rsidRPr="005126E7"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5126E7">
        <w:rPr>
          <w:rFonts w:ascii="標楷體" w:eastAsia="標楷體" w:hAnsi="標楷體" w:hint="eastAsia"/>
          <w:kern w:val="0"/>
          <w:sz w:val="28"/>
          <w:szCs w:val="28"/>
        </w:rPr>
        <w:t>系統相容、擴充、穩定性說明</w:t>
      </w:r>
    </w:p>
    <w:p w14:paraId="0FA34DB1" w14:textId="53065824" w:rsidR="00EA36DB" w:rsidRPr="005126E7"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5126E7">
        <w:rPr>
          <w:rFonts w:ascii="標楷體" w:eastAsia="標楷體" w:hAnsi="標楷體" w:hint="eastAsia"/>
          <w:kern w:val="0"/>
          <w:sz w:val="28"/>
          <w:szCs w:val="28"/>
        </w:rPr>
        <w:t>系統測試</w:t>
      </w:r>
      <w:r w:rsidR="000E7BF8" w:rsidRPr="005126E7">
        <w:rPr>
          <w:rFonts w:ascii="標楷體" w:eastAsia="標楷體" w:hAnsi="標楷體" w:hint="eastAsia"/>
          <w:kern w:val="0"/>
          <w:sz w:val="28"/>
          <w:szCs w:val="28"/>
        </w:rPr>
        <w:t>規畫</w:t>
      </w:r>
      <w:r w:rsidRPr="005126E7">
        <w:rPr>
          <w:rFonts w:ascii="標楷體" w:eastAsia="標楷體" w:hAnsi="標楷體" w:hint="eastAsia"/>
          <w:kern w:val="0"/>
          <w:sz w:val="28"/>
          <w:szCs w:val="28"/>
        </w:rPr>
        <w:t>說明</w:t>
      </w:r>
    </w:p>
    <w:p w14:paraId="357047A1" w14:textId="43266801" w:rsidR="006E23F8" w:rsidRPr="005126E7" w:rsidRDefault="006E23F8"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5126E7">
        <w:rPr>
          <w:rFonts w:ascii="標楷體" w:eastAsia="標楷體" w:hAnsi="標楷體" w:hint="eastAsia"/>
          <w:kern w:val="0"/>
          <w:sz w:val="28"/>
          <w:szCs w:val="28"/>
        </w:rPr>
        <w:t>系統新舊資料轉換規畫說明</w:t>
      </w:r>
    </w:p>
    <w:p w14:paraId="06E82717" w14:textId="6337D8D9" w:rsidR="00EA36DB" w:rsidRPr="005126E7" w:rsidRDefault="00EA36DB"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5126E7">
        <w:rPr>
          <w:rFonts w:ascii="標楷體" w:eastAsia="標楷體" w:hAnsi="標楷體" w:hint="eastAsia"/>
          <w:kern w:val="0"/>
          <w:sz w:val="28"/>
          <w:szCs w:val="28"/>
        </w:rPr>
        <w:t>提供時程進度規劃，說明相關工作預定進度、完成時點</w:t>
      </w:r>
    </w:p>
    <w:p w14:paraId="13306225" w14:textId="1733820E" w:rsidR="00EA36DB" w:rsidRPr="005126E7" w:rsidRDefault="00D86A93" w:rsidP="00D86A93">
      <w:pPr>
        <w:pStyle w:val="a3"/>
        <w:numPr>
          <w:ilvl w:val="0"/>
          <w:numId w:val="11"/>
        </w:numPr>
        <w:autoSpaceDE w:val="0"/>
        <w:autoSpaceDN w:val="0"/>
        <w:adjustRightInd w:val="0"/>
        <w:snapToGrid w:val="0"/>
        <w:ind w:leftChars="0"/>
        <w:rPr>
          <w:rFonts w:ascii="標楷體" w:eastAsia="標楷體" w:hAnsi="標楷體"/>
          <w:kern w:val="0"/>
          <w:sz w:val="28"/>
          <w:szCs w:val="28"/>
        </w:rPr>
      </w:pPr>
      <w:r w:rsidRPr="005126E7">
        <w:rPr>
          <w:rFonts w:ascii="標楷體" w:eastAsia="標楷體" w:hAnsi="標楷體" w:hint="eastAsia"/>
          <w:kern w:val="0"/>
          <w:sz w:val="28"/>
          <w:szCs w:val="28"/>
        </w:rPr>
        <w:t>資安作為</w:t>
      </w:r>
      <w:r w:rsidR="00EA36DB" w:rsidRPr="005126E7">
        <w:rPr>
          <w:rFonts w:ascii="標楷體" w:eastAsia="標楷體" w:hAnsi="標楷體" w:hint="eastAsia"/>
          <w:kern w:val="0"/>
          <w:sz w:val="28"/>
          <w:szCs w:val="28"/>
        </w:rPr>
        <w:t>。</w:t>
      </w:r>
    </w:p>
    <w:p w14:paraId="3B55642F" w14:textId="117382A4" w:rsidR="00EA36DB" w:rsidRPr="00B577BF" w:rsidRDefault="00B577BF" w:rsidP="00EA36DB">
      <w:pPr>
        <w:pStyle w:val="a3"/>
        <w:numPr>
          <w:ilvl w:val="0"/>
          <w:numId w:val="11"/>
        </w:numPr>
        <w:autoSpaceDE w:val="0"/>
        <w:autoSpaceDN w:val="0"/>
        <w:adjustRightInd w:val="0"/>
        <w:snapToGrid w:val="0"/>
        <w:ind w:leftChars="0"/>
        <w:rPr>
          <w:rFonts w:ascii="標楷體" w:eastAsia="標楷體" w:hAnsi="標楷體"/>
          <w:kern w:val="0"/>
          <w:sz w:val="28"/>
          <w:szCs w:val="28"/>
        </w:rPr>
      </w:pPr>
      <w:r w:rsidRPr="005126E7">
        <w:rPr>
          <w:rFonts w:ascii="標楷體" w:eastAsia="標楷體" w:hAnsi="標楷體" w:hint="eastAsia"/>
          <w:kern w:val="0"/>
          <w:sz w:val="28"/>
          <w:szCs w:val="28"/>
        </w:rPr>
        <w:t>標價內容與</w:t>
      </w:r>
      <w:r w:rsidR="003B48C9" w:rsidRPr="005126E7">
        <w:rPr>
          <w:rFonts w:ascii="標楷體" w:eastAsia="標楷體" w:hAnsi="標楷體" w:hint="eastAsia"/>
          <w:kern w:val="0"/>
          <w:sz w:val="28"/>
          <w:szCs w:val="28"/>
        </w:rPr>
        <w:t>標價合理性分析：請</w:t>
      </w:r>
      <w:r w:rsidR="00EA36DB" w:rsidRPr="005126E7">
        <w:rPr>
          <w:rFonts w:ascii="標楷體" w:eastAsia="標楷體" w:hAnsi="標楷體" w:hint="eastAsia"/>
          <w:kern w:val="0"/>
          <w:sz w:val="28"/>
          <w:szCs w:val="28"/>
        </w:rPr>
        <w:t>詳</w:t>
      </w:r>
      <w:r w:rsidR="00EA36DB" w:rsidRPr="00B577BF">
        <w:rPr>
          <w:rFonts w:ascii="標楷體" w:eastAsia="標楷體" w:hAnsi="標楷體" w:hint="eastAsia"/>
          <w:kern w:val="0"/>
          <w:sz w:val="28"/>
          <w:szCs w:val="28"/>
        </w:rPr>
        <w:t>細編列各項經費之內容</w:t>
      </w:r>
      <w:r w:rsidR="003B48C9" w:rsidRPr="00B577BF">
        <w:rPr>
          <w:rFonts w:ascii="標楷體" w:eastAsia="標楷體" w:hAnsi="標楷體" w:hint="eastAsia"/>
          <w:kern w:val="0"/>
          <w:sz w:val="28"/>
          <w:szCs w:val="28"/>
        </w:rPr>
        <w:t>（請詳列各項工作項目／物品／服務／人力／資安作為…等</w:t>
      </w:r>
      <w:r w:rsidRPr="00B577BF">
        <w:rPr>
          <w:rFonts w:ascii="標楷體" w:eastAsia="標楷體" w:hAnsi="標楷體" w:hint="eastAsia"/>
          <w:kern w:val="0"/>
          <w:sz w:val="28"/>
          <w:szCs w:val="28"/>
        </w:rPr>
        <w:t>）</w:t>
      </w:r>
      <w:r w:rsidR="003B48C9" w:rsidRPr="00B577BF">
        <w:rPr>
          <w:rFonts w:ascii="標楷體" w:eastAsia="標楷體" w:hAnsi="標楷體" w:hint="eastAsia"/>
          <w:kern w:val="0"/>
          <w:sz w:val="28"/>
          <w:szCs w:val="28"/>
        </w:rPr>
        <w:t>並</w:t>
      </w:r>
      <w:r w:rsidRPr="00B577BF">
        <w:rPr>
          <w:rFonts w:ascii="標楷體" w:eastAsia="標楷體" w:hAnsi="標楷體" w:hint="eastAsia"/>
          <w:kern w:val="0"/>
          <w:sz w:val="28"/>
          <w:szCs w:val="28"/>
        </w:rPr>
        <w:t>進行</w:t>
      </w:r>
      <w:r w:rsidR="00EA36DB" w:rsidRPr="00B577BF">
        <w:rPr>
          <w:rFonts w:ascii="標楷體" w:eastAsia="標楷體" w:hAnsi="標楷體" w:hint="eastAsia"/>
          <w:kern w:val="0"/>
          <w:sz w:val="28"/>
          <w:szCs w:val="28"/>
        </w:rPr>
        <w:t>合理性</w:t>
      </w:r>
      <w:r w:rsidRPr="00B577BF">
        <w:rPr>
          <w:rFonts w:ascii="標楷體" w:eastAsia="標楷體" w:hAnsi="標楷體" w:hint="eastAsia"/>
          <w:kern w:val="0"/>
          <w:sz w:val="28"/>
          <w:szCs w:val="28"/>
        </w:rPr>
        <w:t>分析；亦請對應此分析內容填寫</w:t>
      </w:r>
      <w:r w:rsidR="00B24683">
        <w:rPr>
          <w:rFonts w:ascii="標楷體" w:eastAsia="標楷體" w:hAnsi="標楷體" w:hint="eastAsia"/>
          <w:kern w:val="0"/>
          <w:sz w:val="28"/>
          <w:szCs w:val="28"/>
        </w:rPr>
        <w:t>招標文件</w:t>
      </w:r>
      <w:r w:rsidRPr="00B577BF">
        <w:rPr>
          <w:rFonts w:ascii="標楷體" w:eastAsia="標楷體" w:hAnsi="標楷體" w:hint="eastAsia"/>
          <w:kern w:val="0"/>
          <w:sz w:val="28"/>
          <w:szCs w:val="28"/>
        </w:rPr>
        <w:t>1</w:t>
      </w:r>
      <w:r w:rsidRPr="00B577BF">
        <w:rPr>
          <w:rFonts w:ascii="標楷體" w:eastAsia="標楷體" w:hAnsi="標楷體"/>
          <w:kern w:val="0"/>
          <w:sz w:val="28"/>
          <w:szCs w:val="28"/>
        </w:rPr>
        <w:t>4.</w:t>
      </w:r>
      <w:r w:rsidRPr="00B577BF">
        <w:rPr>
          <w:rFonts w:ascii="標楷體" w:eastAsia="標楷體" w:hAnsi="標楷體" w:hint="eastAsia"/>
          <w:kern w:val="0"/>
          <w:sz w:val="28"/>
          <w:szCs w:val="28"/>
        </w:rPr>
        <w:t>標價明細表。</w:t>
      </w:r>
    </w:p>
    <w:p w14:paraId="7C2B7F7E" w14:textId="77777777" w:rsidR="007B7F0A" w:rsidRPr="00B577BF"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B577BF">
        <w:rPr>
          <w:rFonts w:ascii="標楷體" w:eastAsia="標楷體" w:hAnsi="標楷體" w:hint="eastAsia"/>
          <w:sz w:val="28"/>
          <w:szCs w:val="28"/>
        </w:rPr>
        <w:t>評定方式：</w:t>
      </w:r>
    </w:p>
    <w:p w14:paraId="2BC6F937"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本案評定方式採序位法，由評選委員對廠商所提計畫書，依評分表所列之評選項目及評審標準分別評分後加總，並依加總分數高低轉換為序位，再彙整合計各廠商之序位，以序位合計值最低者為第一優勝廠商，次低者為第二優勝廠商，餘依序排序，評選總分平均未達</w:t>
      </w:r>
      <w:r w:rsidRPr="007B7F0A">
        <w:rPr>
          <w:rFonts w:ascii="標楷體" w:eastAsia="標楷體" w:hAnsi="標楷體"/>
          <w:color w:val="000000"/>
          <w:kern w:val="0"/>
          <w:sz w:val="28"/>
          <w:szCs w:val="28"/>
        </w:rPr>
        <w:t>70</w:t>
      </w:r>
      <w:r w:rsidRPr="007B7F0A">
        <w:rPr>
          <w:rFonts w:ascii="標楷體" w:eastAsia="標楷體" w:hAnsi="標楷體" w:hint="eastAsia"/>
          <w:color w:val="000000"/>
          <w:kern w:val="0"/>
          <w:sz w:val="28"/>
          <w:szCs w:val="28"/>
        </w:rPr>
        <w:t>分者，視為不合格，不予排序優勝序位。</w:t>
      </w:r>
    </w:p>
    <w:p w14:paraId="0B5370F3" w14:textId="78438389"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經評選合於招標文件規定之優勝廠商，由優勝序位第一之廠商取得最優先議價，</w:t>
      </w:r>
      <w:r w:rsidRPr="007B7F0A">
        <w:rPr>
          <w:rFonts w:ascii="標楷體" w:eastAsia="標楷體" w:hAnsi="標楷體" w:hint="eastAsia"/>
          <w:sz w:val="28"/>
          <w:szCs w:val="28"/>
        </w:rPr>
        <w:t>但有二家以上廠商</w:t>
      </w:r>
      <w:r w:rsidR="00252809">
        <w:rPr>
          <w:rFonts w:ascii="標楷體" w:eastAsia="標楷體" w:hAnsi="標楷體" w:hint="eastAsia"/>
          <w:sz w:val="28"/>
          <w:szCs w:val="28"/>
        </w:rPr>
        <w:t>序位合計值相同者</w:t>
      </w:r>
      <w:r w:rsidRPr="007B7F0A">
        <w:rPr>
          <w:rFonts w:ascii="標楷體" w:eastAsia="標楷體" w:hAnsi="標楷體" w:hint="eastAsia"/>
          <w:color w:val="000000"/>
          <w:kern w:val="0"/>
          <w:sz w:val="28"/>
          <w:szCs w:val="28"/>
        </w:rPr>
        <w:t>，</w:t>
      </w:r>
      <w:r w:rsidRPr="005126E7">
        <w:rPr>
          <w:rFonts w:ascii="標楷體" w:eastAsia="標楷體" w:hAnsi="標楷體" w:hint="eastAsia"/>
          <w:kern w:val="0"/>
          <w:sz w:val="28"/>
          <w:szCs w:val="28"/>
        </w:rPr>
        <w:t>以標價較低者優先</w:t>
      </w:r>
      <w:r w:rsidR="00252809" w:rsidRPr="005126E7">
        <w:rPr>
          <w:rFonts w:ascii="標楷體" w:eastAsia="標楷體" w:hAnsi="標楷體" w:hint="eastAsia"/>
          <w:kern w:val="0"/>
          <w:sz w:val="28"/>
          <w:szCs w:val="28"/>
        </w:rPr>
        <w:t>敘位</w:t>
      </w:r>
      <w:r w:rsidRPr="005126E7">
        <w:rPr>
          <w:rFonts w:ascii="標楷體" w:eastAsia="標楷體" w:hAnsi="標楷體" w:hint="eastAsia"/>
          <w:kern w:val="0"/>
          <w:sz w:val="28"/>
          <w:szCs w:val="28"/>
        </w:rPr>
        <w:t>。若標價仍相同者，則以配分最高之評選項目之得分合計值較高者優先</w:t>
      </w:r>
      <w:r w:rsidR="00252809" w:rsidRPr="005126E7">
        <w:rPr>
          <w:rFonts w:ascii="標楷體" w:eastAsia="標楷體" w:hAnsi="標楷體" w:hint="eastAsia"/>
          <w:kern w:val="0"/>
          <w:sz w:val="28"/>
          <w:szCs w:val="28"/>
        </w:rPr>
        <w:t>敘位</w:t>
      </w:r>
      <w:r w:rsidRPr="005126E7">
        <w:rPr>
          <w:rFonts w:ascii="標楷體" w:eastAsia="標楷體" w:hAnsi="標楷體" w:hint="eastAsia"/>
          <w:kern w:val="0"/>
          <w:sz w:val="28"/>
          <w:szCs w:val="28"/>
        </w:rPr>
        <w:t>。</w:t>
      </w:r>
      <w:r w:rsidRPr="007B7F0A">
        <w:rPr>
          <w:rFonts w:ascii="標楷體" w:eastAsia="標楷體" w:hAnsi="標楷體" w:hint="eastAsia"/>
          <w:color w:val="000000"/>
          <w:kern w:val="0"/>
          <w:sz w:val="28"/>
          <w:szCs w:val="28"/>
        </w:rPr>
        <w:t>得分仍相同者，抽籤決定之。</w:t>
      </w:r>
    </w:p>
    <w:p w14:paraId="6F6F07CE" w14:textId="4D41E110" w:rsidR="000959E1" w:rsidRPr="007421B4" w:rsidRDefault="007B7F0A" w:rsidP="000959E1">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經評定結果均無優勝廠商者，本案廢標。</w:t>
      </w:r>
    </w:p>
    <w:p w14:paraId="7363F861" w14:textId="5D3C8BB6" w:rsidR="007421B4" w:rsidRDefault="007421B4">
      <w:pPr>
        <w:widowControl/>
        <w:rPr>
          <w:rFonts w:ascii="標楷體" w:eastAsia="標楷體" w:hAnsi="標楷體"/>
          <w:color w:val="000000"/>
          <w:kern w:val="0"/>
          <w:sz w:val="28"/>
          <w:szCs w:val="28"/>
        </w:rPr>
      </w:pPr>
      <w:r>
        <w:rPr>
          <w:rFonts w:ascii="標楷體" w:eastAsia="標楷體" w:hAnsi="標楷體"/>
          <w:color w:val="000000"/>
          <w:kern w:val="0"/>
          <w:sz w:val="28"/>
          <w:szCs w:val="28"/>
        </w:rPr>
        <w:br w:type="page"/>
      </w:r>
    </w:p>
    <w:p w14:paraId="73048045" w14:textId="012B2675" w:rsidR="007B7F0A" w:rsidRPr="000959E1" w:rsidRDefault="007B7F0A" w:rsidP="000959E1">
      <w:pPr>
        <w:numPr>
          <w:ilvl w:val="0"/>
          <w:numId w:val="5"/>
        </w:numPr>
        <w:autoSpaceDE w:val="0"/>
        <w:autoSpaceDN w:val="0"/>
        <w:adjustRightInd w:val="0"/>
        <w:snapToGrid w:val="0"/>
        <w:ind w:left="993" w:hanging="426"/>
        <w:rPr>
          <w:rFonts w:ascii="標楷體" w:eastAsia="標楷體" w:hAnsi="標楷體"/>
          <w:color w:val="000000"/>
          <w:sz w:val="28"/>
          <w:szCs w:val="28"/>
        </w:rPr>
      </w:pPr>
      <w:r w:rsidRPr="000959E1">
        <w:rPr>
          <w:rFonts w:ascii="標楷體" w:eastAsia="標楷體" w:hAnsi="標楷體" w:hint="eastAsia"/>
          <w:sz w:val="28"/>
          <w:szCs w:val="28"/>
        </w:rPr>
        <w:lastRenderedPageBreak/>
        <w:t>評選項目及評審標準：</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72"/>
        <w:gridCol w:w="2506"/>
        <w:gridCol w:w="5038"/>
        <w:gridCol w:w="883"/>
      </w:tblGrid>
      <w:tr w:rsidR="00751363" w:rsidRPr="00D86A93" w14:paraId="0BB7E7E9" w14:textId="77777777" w:rsidTr="00F67801">
        <w:trPr>
          <w:jc w:val="center"/>
        </w:trPr>
        <w:tc>
          <w:tcPr>
            <w:tcW w:w="679" w:type="dxa"/>
            <w:tcBorders>
              <w:top w:val="single" w:sz="12" w:space="0" w:color="auto"/>
              <w:bottom w:val="double" w:sz="4" w:space="0" w:color="auto"/>
            </w:tcBorders>
            <w:vAlign w:val="center"/>
          </w:tcPr>
          <w:p w14:paraId="0EB9CEE1" w14:textId="77777777" w:rsidR="007B7F0A" w:rsidRPr="00B577BF" w:rsidRDefault="007B7F0A" w:rsidP="00D6411E">
            <w:pPr>
              <w:pStyle w:val="HTML"/>
              <w:snapToGrid w:val="0"/>
              <w:ind w:leftChars="-38" w:left="-91" w:rightChars="-38" w:right="-91"/>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項次</w:t>
            </w:r>
          </w:p>
        </w:tc>
        <w:tc>
          <w:tcPr>
            <w:tcW w:w="2560" w:type="dxa"/>
            <w:tcBorders>
              <w:top w:val="single" w:sz="12" w:space="0" w:color="auto"/>
              <w:bottom w:val="double" w:sz="4" w:space="0" w:color="auto"/>
            </w:tcBorders>
            <w:vAlign w:val="center"/>
          </w:tcPr>
          <w:p w14:paraId="0942524D" w14:textId="77777777" w:rsidR="007B7F0A" w:rsidRPr="00B577BF" w:rsidRDefault="007B7F0A" w:rsidP="00D6411E">
            <w:pPr>
              <w:pStyle w:val="HTML"/>
              <w:tabs>
                <w:tab w:val="clear" w:pos="1832"/>
                <w:tab w:val="left" w:pos="1900"/>
              </w:tabs>
              <w:snapToGrid w:val="0"/>
              <w:ind w:leftChars="-38" w:left="-91"/>
              <w:jc w:val="center"/>
              <w:rPr>
                <w:rFonts w:ascii="Times New Roman" w:eastAsia="標楷體" w:hAnsi="Times New Roman" w:cs="Times New Roman"/>
                <w:kern w:val="2"/>
                <w:sz w:val="26"/>
                <w:szCs w:val="26"/>
              </w:rPr>
            </w:pPr>
            <w:r w:rsidRPr="00B577BF">
              <w:rPr>
                <w:rFonts w:ascii="Times New Roman" w:eastAsia="標楷體" w:hAnsi="Times New Roman" w:cs="Times New Roman"/>
                <w:sz w:val="26"/>
                <w:szCs w:val="26"/>
              </w:rPr>
              <w:t>項目</w:t>
            </w:r>
          </w:p>
        </w:tc>
        <w:tc>
          <w:tcPr>
            <w:tcW w:w="5139" w:type="dxa"/>
            <w:tcBorders>
              <w:top w:val="single" w:sz="12" w:space="0" w:color="auto"/>
              <w:bottom w:val="double" w:sz="4" w:space="0" w:color="auto"/>
              <w:right w:val="single" w:sz="12" w:space="0" w:color="auto"/>
            </w:tcBorders>
            <w:vAlign w:val="center"/>
          </w:tcPr>
          <w:p w14:paraId="505C0F2A" w14:textId="77777777" w:rsidR="007B7F0A" w:rsidRPr="00B577BF" w:rsidRDefault="007B7F0A" w:rsidP="00D6411E">
            <w:pPr>
              <w:pStyle w:val="HTML"/>
              <w:tabs>
                <w:tab w:val="clear" w:pos="2748"/>
                <w:tab w:val="left" w:pos="2904"/>
              </w:tabs>
              <w:snapToGrid w:val="0"/>
              <w:ind w:leftChars="-38" w:left="-91" w:rightChars="-21" w:right="-50"/>
              <w:jc w:val="center"/>
              <w:rPr>
                <w:rFonts w:ascii="Times New Roman" w:eastAsia="標楷體" w:hAnsi="Times New Roman" w:cs="Times New Roman"/>
                <w:sz w:val="26"/>
                <w:szCs w:val="26"/>
              </w:rPr>
            </w:pPr>
            <w:r w:rsidRPr="00B577BF">
              <w:rPr>
                <w:rFonts w:ascii="Times New Roman" w:eastAsia="標楷體" w:hAnsi="Times New Roman" w:cs="Times New Roman"/>
                <w:kern w:val="2"/>
                <w:sz w:val="26"/>
                <w:szCs w:val="26"/>
              </w:rPr>
              <w:t>服務建議書</w:t>
            </w:r>
            <w:r w:rsidRPr="00B577BF">
              <w:rPr>
                <w:rFonts w:ascii="Times New Roman" w:eastAsia="標楷體" w:hAnsi="Times New Roman" w:cs="Times New Roman"/>
                <w:sz w:val="26"/>
                <w:szCs w:val="26"/>
              </w:rPr>
              <w:t>撰寫重點</w:t>
            </w:r>
          </w:p>
        </w:tc>
        <w:tc>
          <w:tcPr>
            <w:tcW w:w="721" w:type="dxa"/>
            <w:tcBorders>
              <w:top w:val="single" w:sz="12" w:space="0" w:color="auto"/>
              <w:left w:val="single" w:sz="12" w:space="0" w:color="auto"/>
              <w:bottom w:val="double" w:sz="4" w:space="0" w:color="auto"/>
            </w:tcBorders>
            <w:vAlign w:val="center"/>
          </w:tcPr>
          <w:p w14:paraId="76BEAB20" w14:textId="77777777" w:rsidR="007B7F0A" w:rsidRPr="00B577BF" w:rsidRDefault="007B7F0A" w:rsidP="00D6411E">
            <w:pPr>
              <w:pStyle w:val="HTML"/>
              <w:snapToGrid w:val="0"/>
              <w:ind w:leftChars="-38" w:left="-91" w:rightChars="-38" w:right="-91"/>
              <w:jc w:val="center"/>
              <w:rPr>
                <w:rFonts w:ascii="Times New Roman" w:eastAsia="標楷體" w:hAnsi="Times New Roman" w:cs="Times New Roman"/>
                <w:kern w:val="2"/>
                <w:sz w:val="26"/>
                <w:szCs w:val="26"/>
              </w:rPr>
            </w:pPr>
            <w:r w:rsidRPr="00B577BF">
              <w:rPr>
                <w:rFonts w:ascii="Times New Roman" w:eastAsia="標楷體" w:hAnsi="Times New Roman" w:cs="Times New Roman"/>
                <w:kern w:val="2"/>
                <w:sz w:val="26"/>
                <w:szCs w:val="26"/>
              </w:rPr>
              <w:t>配分</w:t>
            </w:r>
          </w:p>
        </w:tc>
      </w:tr>
      <w:tr w:rsidR="00751363" w:rsidRPr="00D86A93" w14:paraId="52F58262" w14:textId="77777777" w:rsidTr="00F67801">
        <w:trPr>
          <w:jc w:val="center"/>
        </w:trPr>
        <w:tc>
          <w:tcPr>
            <w:tcW w:w="3239" w:type="dxa"/>
            <w:gridSpan w:val="2"/>
            <w:tcBorders>
              <w:top w:val="double" w:sz="4" w:space="0" w:color="auto"/>
            </w:tcBorders>
          </w:tcPr>
          <w:p w14:paraId="29487DBC" w14:textId="77777777" w:rsidR="007B7F0A" w:rsidRPr="00B577BF" w:rsidRDefault="007B7F0A" w:rsidP="00D6411E">
            <w:pPr>
              <w:pStyle w:val="HTML"/>
              <w:snapToGrid w:val="0"/>
              <w:jc w:val="center"/>
              <w:rPr>
                <w:rFonts w:ascii="Times New Roman" w:eastAsia="標楷體" w:hAnsi="Times New Roman" w:cs="Times New Roman"/>
                <w:sz w:val="26"/>
                <w:szCs w:val="26"/>
              </w:rPr>
            </w:pPr>
          </w:p>
        </w:tc>
        <w:tc>
          <w:tcPr>
            <w:tcW w:w="5139" w:type="dxa"/>
            <w:tcBorders>
              <w:top w:val="double" w:sz="4" w:space="0" w:color="auto"/>
              <w:right w:val="single" w:sz="12" w:space="0" w:color="auto"/>
            </w:tcBorders>
          </w:tcPr>
          <w:p w14:paraId="5D0C4F97" w14:textId="77777777" w:rsidR="007B7F0A" w:rsidRPr="00B577BF" w:rsidRDefault="007B7F0A" w:rsidP="000959E1">
            <w:pPr>
              <w:tabs>
                <w:tab w:val="left" w:pos="317"/>
              </w:tabs>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封面、目錄</w:t>
            </w:r>
          </w:p>
        </w:tc>
        <w:tc>
          <w:tcPr>
            <w:tcW w:w="721" w:type="dxa"/>
            <w:tcBorders>
              <w:top w:val="double" w:sz="4" w:space="0" w:color="auto"/>
              <w:left w:val="single" w:sz="12" w:space="0" w:color="auto"/>
            </w:tcBorders>
          </w:tcPr>
          <w:p w14:paraId="3C5639D5" w14:textId="77777777" w:rsidR="007B7F0A" w:rsidRPr="00B577BF" w:rsidRDefault="007B7F0A" w:rsidP="00D6411E">
            <w:pPr>
              <w:tabs>
                <w:tab w:val="left" w:pos="317"/>
              </w:tabs>
              <w:jc w:val="center"/>
              <w:rPr>
                <w:rFonts w:ascii="Times New Roman" w:eastAsia="標楷體" w:hAnsi="Times New Roman" w:cs="Times New Roman"/>
                <w:sz w:val="26"/>
                <w:szCs w:val="26"/>
              </w:rPr>
            </w:pPr>
          </w:p>
        </w:tc>
      </w:tr>
      <w:tr w:rsidR="000959E1" w:rsidRPr="00D86A93" w14:paraId="1D2FF20C" w14:textId="77777777" w:rsidTr="00F67801">
        <w:trPr>
          <w:jc w:val="center"/>
        </w:trPr>
        <w:tc>
          <w:tcPr>
            <w:tcW w:w="679" w:type="dxa"/>
            <w:tcBorders>
              <w:top w:val="double" w:sz="4" w:space="0" w:color="auto"/>
            </w:tcBorders>
            <w:vAlign w:val="center"/>
          </w:tcPr>
          <w:p w14:paraId="2F97D9EC" w14:textId="77777777" w:rsidR="000959E1" w:rsidRPr="00B577BF" w:rsidRDefault="000959E1" w:rsidP="000959E1">
            <w:pPr>
              <w:widowControl/>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1</w:t>
            </w:r>
          </w:p>
        </w:tc>
        <w:tc>
          <w:tcPr>
            <w:tcW w:w="2560" w:type="dxa"/>
            <w:tcBorders>
              <w:top w:val="double" w:sz="4" w:space="0" w:color="auto"/>
            </w:tcBorders>
            <w:vAlign w:val="center"/>
          </w:tcPr>
          <w:p w14:paraId="0DFC9787" w14:textId="5517AE29" w:rsidR="000959E1" w:rsidRPr="00B577BF" w:rsidRDefault="000959E1" w:rsidP="00F67801">
            <w:pPr>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廠商規模及經驗實績</w:t>
            </w:r>
          </w:p>
        </w:tc>
        <w:tc>
          <w:tcPr>
            <w:tcW w:w="5139" w:type="dxa"/>
            <w:tcBorders>
              <w:top w:val="double" w:sz="4" w:space="0" w:color="auto"/>
              <w:right w:val="single" w:sz="12" w:space="0" w:color="auto"/>
            </w:tcBorders>
            <w:vAlign w:val="center"/>
          </w:tcPr>
          <w:p w14:paraId="62A4B12F" w14:textId="77777777"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廠商規模、背景、資安相關政策、認證</w:t>
            </w:r>
            <w:r w:rsidRPr="00B577BF">
              <w:rPr>
                <w:rFonts w:ascii="Times New Roman" w:eastAsia="標楷體" w:hAnsi="Times New Roman" w:cs="Times New Roman"/>
                <w:sz w:val="26"/>
                <w:szCs w:val="26"/>
              </w:rPr>
              <w:t>(</w:t>
            </w:r>
            <w:r w:rsidRPr="00B577BF">
              <w:rPr>
                <w:rFonts w:ascii="Times New Roman" w:eastAsia="標楷體" w:hAnsi="Times New Roman" w:cs="Times New Roman"/>
                <w:sz w:val="26"/>
                <w:szCs w:val="26"/>
              </w:rPr>
              <w:t>含資安認</w:t>
            </w:r>
            <w:r w:rsidRPr="00B577BF">
              <w:rPr>
                <w:rFonts w:ascii="Times New Roman" w:eastAsia="標楷體" w:hAnsi="Times New Roman" w:cs="Times New Roman"/>
                <w:sz w:val="26"/>
                <w:szCs w:val="26"/>
              </w:rPr>
              <w:t>(</w:t>
            </w:r>
            <w:r w:rsidRPr="00B577BF">
              <w:rPr>
                <w:rFonts w:ascii="Times New Roman" w:eastAsia="標楷體" w:hAnsi="Times New Roman" w:cs="Times New Roman"/>
                <w:sz w:val="26"/>
                <w:szCs w:val="26"/>
              </w:rPr>
              <w:t>驗</w:t>
            </w:r>
            <w:r w:rsidRPr="00B577BF">
              <w:rPr>
                <w:rFonts w:ascii="Times New Roman" w:eastAsia="標楷體" w:hAnsi="Times New Roman" w:cs="Times New Roman"/>
                <w:sz w:val="26"/>
                <w:szCs w:val="26"/>
              </w:rPr>
              <w:t>)</w:t>
            </w:r>
            <w:r w:rsidRPr="00B577BF">
              <w:rPr>
                <w:rFonts w:ascii="Times New Roman" w:eastAsia="標楷體" w:hAnsi="Times New Roman" w:cs="Times New Roman"/>
                <w:sz w:val="26"/>
                <w:szCs w:val="26"/>
              </w:rPr>
              <w:t>證</w:t>
            </w:r>
            <w:r w:rsidRPr="00B577BF">
              <w:rPr>
                <w:rFonts w:ascii="Times New Roman" w:eastAsia="標楷體" w:hAnsi="Times New Roman" w:cs="Times New Roman"/>
                <w:sz w:val="26"/>
                <w:szCs w:val="26"/>
              </w:rPr>
              <w:t>)</w:t>
            </w:r>
            <w:r w:rsidRPr="00B577BF">
              <w:rPr>
                <w:rFonts w:ascii="Times New Roman" w:eastAsia="標楷體" w:hAnsi="Times New Roman" w:cs="Times New Roman"/>
                <w:sz w:val="26"/>
                <w:szCs w:val="26"/>
              </w:rPr>
              <w:t>、獎項、人力資源</w:t>
            </w:r>
            <w:r w:rsidRPr="00B577BF">
              <w:rPr>
                <w:rFonts w:ascii="Times New Roman" w:eastAsia="標楷體" w:hAnsi="Times New Roman" w:cs="Times New Roman"/>
                <w:sz w:val="26"/>
                <w:szCs w:val="26"/>
              </w:rPr>
              <w:t>(</w:t>
            </w:r>
            <w:r w:rsidRPr="00B577BF">
              <w:rPr>
                <w:rFonts w:ascii="Times New Roman" w:eastAsia="標楷體" w:hAnsi="Times New Roman" w:cs="Times New Roman"/>
                <w:sz w:val="26"/>
                <w:szCs w:val="26"/>
              </w:rPr>
              <w:t>含資安人力</w:t>
            </w:r>
            <w:r w:rsidRPr="00B577BF">
              <w:rPr>
                <w:rFonts w:ascii="Times New Roman" w:eastAsia="標楷體" w:hAnsi="Times New Roman" w:cs="Times New Roman"/>
                <w:sz w:val="26"/>
                <w:szCs w:val="26"/>
              </w:rPr>
              <w:t>)</w:t>
            </w:r>
          </w:p>
          <w:p w14:paraId="632E3642" w14:textId="77777777"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最近</w:t>
            </w:r>
            <w:r w:rsidRPr="00B577BF">
              <w:rPr>
                <w:rFonts w:ascii="Times New Roman" w:eastAsia="標楷體" w:hAnsi="Times New Roman" w:cs="Times New Roman"/>
                <w:sz w:val="26"/>
                <w:szCs w:val="26"/>
              </w:rPr>
              <w:t>3</w:t>
            </w:r>
            <w:r w:rsidRPr="00B577BF">
              <w:rPr>
                <w:rFonts w:ascii="Times New Roman" w:eastAsia="標楷體" w:hAnsi="Times New Roman" w:cs="Times New Roman"/>
                <w:sz w:val="26"/>
                <w:szCs w:val="26"/>
              </w:rPr>
              <w:t>年營運實績</w:t>
            </w:r>
          </w:p>
          <w:p w14:paraId="79546C19" w14:textId="77777777"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最近</w:t>
            </w:r>
            <w:r w:rsidRPr="00B577BF">
              <w:rPr>
                <w:rFonts w:ascii="Times New Roman" w:eastAsia="標楷體" w:hAnsi="Times New Roman" w:cs="Times New Roman"/>
                <w:sz w:val="26"/>
                <w:szCs w:val="26"/>
              </w:rPr>
              <w:t>3</w:t>
            </w:r>
            <w:r w:rsidRPr="00B577BF">
              <w:rPr>
                <w:rFonts w:ascii="Times New Roman" w:eastAsia="標楷體" w:hAnsi="Times New Roman" w:cs="Times New Roman"/>
                <w:sz w:val="26"/>
                <w:szCs w:val="26"/>
              </w:rPr>
              <w:t>年營運狀況</w:t>
            </w:r>
          </w:p>
          <w:p w14:paraId="076FAD13" w14:textId="0E6FFD48"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履約實績</w:t>
            </w:r>
          </w:p>
        </w:tc>
        <w:tc>
          <w:tcPr>
            <w:tcW w:w="721" w:type="dxa"/>
            <w:tcBorders>
              <w:top w:val="double" w:sz="4" w:space="0" w:color="auto"/>
              <w:left w:val="single" w:sz="12" w:space="0" w:color="auto"/>
            </w:tcBorders>
            <w:vAlign w:val="center"/>
          </w:tcPr>
          <w:p w14:paraId="624F745D" w14:textId="51D3E002" w:rsidR="000959E1" w:rsidRPr="00B577BF" w:rsidRDefault="000959E1" w:rsidP="000959E1">
            <w:pPr>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15</w:t>
            </w:r>
          </w:p>
        </w:tc>
      </w:tr>
      <w:tr w:rsidR="000959E1" w:rsidRPr="00D86A93" w14:paraId="12E5A7DC" w14:textId="77777777" w:rsidTr="00F67801">
        <w:trPr>
          <w:jc w:val="center"/>
        </w:trPr>
        <w:tc>
          <w:tcPr>
            <w:tcW w:w="679" w:type="dxa"/>
            <w:vAlign w:val="center"/>
          </w:tcPr>
          <w:p w14:paraId="53657D2A" w14:textId="77777777" w:rsidR="000959E1" w:rsidRPr="00B577BF" w:rsidRDefault="000959E1" w:rsidP="000959E1">
            <w:pPr>
              <w:widowControl/>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2</w:t>
            </w:r>
          </w:p>
        </w:tc>
        <w:tc>
          <w:tcPr>
            <w:tcW w:w="2560" w:type="dxa"/>
            <w:vAlign w:val="center"/>
          </w:tcPr>
          <w:p w14:paraId="6790BD8E" w14:textId="08814AFE" w:rsidR="000959E1" w:rsidRPr="00B577BF" w:rsidRDefault="000959E1" w:rsidP="00F67801">
            <w:pPr>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專案團隊人力及技術能力</w:t>
            </w:r>
          </w:p>
        </w:tc>
        <w:tc>
          <w:tcPr>
            <w:tcW w:w="5139" w:type="dxa"/>
            <w:tcBorders>
              <w:right w:val="single" w:sz="12" w:space="0" w:color="auto"/>
            </w:tcBorders>
            <w:vAlign w:val="center"/>
          </w:tcPr>
          <w:p w14:paraId="4601EBC5" w14:textId="77777777"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專案組織</w:t>
            </w:r>
            <w:r w:rsidRPr="00B577BF">
              <w:rPr>
                <w:rFonts w:ascii="Times New Roman" w:eastAsia="標楷體" w:hAnsi="Times New Roman" w:cs="Times New Roman"/>
                <w:sz w:val="26"/>
                <w:szCs w:val="26"/>
              </w:rPr>
              <w:t>(</w:t>
            </w:r>
            <w:r w:rsidRPr="00B577BF">
              <w:rPr>
                <w:rFonts w:ascii="Times New Roman" w:eastAsia="標楷體" w:hAnsi="Times New Roman" w:cs="Times New Roman"/>
                <w:sz w:val="26"/>
                <w:szCs w:val="26"/>
              </w:rPr>
              <w:t>含資安</w:t>
            </w:r>
            <w:r w:rsidRPr="00B577BF">
              <w:rPr>
                <w:rFonts w:ascii="Times New Roman" w:eastAsia="標楷體" w:hAnsi="Times New Roman" w:cs="Times New Roman"/>
                <w:sz w:val="26"/>
                <w:szCs w:val="26"/>
              </w:rPr>
              <w:t>)</w:t>
            </w:r>
          </w:p>
          <w:p w14:paraId="6C0F711A" w14:textId="77777777"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人力配置</w:t>
            </w:r>
            <w:r w:rsidRPr="00B577BF">
              <w:rPr>
                <w:rFonts w:ascii="Times New Roman" w:eastAsia="標楷體" w:hAnsi="Times New Roman" w:cs="Times New Roman"/>
                <w:sz w:val="26"/>
                <w:szCs w:val="26"/>
              </w:rPr>
              <w:t>(</w:t>
            </w:r>
            <w:r w:rsidRPr="00B577BF">
              <w:rPr>
                <w:rFonts w:ascii="Times New Roman" w:eastAsia="標楷體" w:hAnsi="Times New Roman" w:cs="Times New Roman"/>
                <w:sz w:val="26"/>
                <w:szCs w:val="26"/>
              </w:rPr>
              <w:t>含資安</w:t>
            </w:r>
            <w:r w:rsidRPr="00B577BF">
              <w:rPr>
                <w:rFonts w:ascii="Times New Roman" w:eastAsia="標楷體" w:hAnsi="Times New Roman" w:cs="Times New Roman"/>
                <w:sz w:val="26"/>
                <w:szCs w:val="26"/>
              </w:rPr>
              <w:t>)</w:t>
            </w:r>
          </w:p>
          <w:p w14:paraId="172B27E3" w14:textId="607B0F86"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團隊成員履約能力</w:t>
            </w:r>
          </w:p>
        </w:tc>
        <w:tc>
          <w:tcPr>
            <w:tcW w:w="721" w:type="dxa"/>
            <w:tcBorders>
              <w:left w:val="single" w:sz="12" w:space="0" w:color="auto"/>
            </w:tcBorders>
            <w:vAlign w:val="center"/>
          </w:tcPr>
          <w:p w14:paraId="6DA5F645" w14:textId="1F8C0176" w:rsidR="000959E1" w:rsidRPr="00B577BF" w:rsidRDefault="000959E1" w:rsidP="000959E1">
            <w:pPr>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15</w:t>
            </w:r>
          </w:p>
        </w:tc>
      </w:tr>
      <w:tr w:rsidR="000959E1" w:rsidRPr="00D86A93" w14:paraId="40E07056" w14:textId="77777777" w:rsidTr="00F67801">
        <w:trPr>
          <w:trHeight w:val="121"/>
          <w:jc w:val="center"/>
        </w:trPr>
        <w:tc>
          <w:tcPr>
            <w:tcW w:w="679" w:type="dxa"/>
            <w:vAlign w:val="center"/>
          </w:tcPr>
          <w:p w14:paraId="0F6560E4" w14:textId="77777777" w:rsidR="000959E1" w:rsidRPr="00B577BF" w:rsidRDefault="000959E1" w:rsidP="000959E1">
            <w:pPr>
              <w:widowControl/>
              <w:ind w:rightChars="-42" w:right="-101"/>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3</w:t>
            </w:r>
          </w:p>
        </w:tc>
        <w:tc>
          <w:tcPr>
            <w:tcW w:w="2560" w:type="dxa"/>
            <w:vAlign w:val="center"/>
          </w:tcPr>
          <w:p w14:paraId="7FCA99A6" w14:textId="5B2A9A02" w:rsidR="000959E1" w:rsidRPr="00B577BF" w:rsidRDefault="000959E1" w:rsidP="00F67801">
            <w:pPr>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專案規劃內容</w:t>
            </w:r>
          </w:p>
        </w:tc>
        <w:tc>
          <w:tcPr>
            <w:tcW w:w="5139" w:type="dxa"/>
            <w:tcBorders>
              <w:right w:val="single" w:sz="12" w:space="0" w:color="auto"/>
            </w:tcBorders>
            <w:vAlign w:val="center"/>
          </w:tcPr>
          <w:p w14:paraId="02C2406F" w14:textId="77777777" w:rsidR="000959E1" w:rsidRPr="00B577BF" w:rsidRDefault="000959E1" w:rsidP="00F67801">
            <w:pPr>
              <w:widowControl/>
              <w:numPr>
                <w:ilvl w:val="0"/>
                <w:numId w:val="9"/>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服務人力派駐規劃</w:t>
            </w:r>
          </w:p>
          <w:p w14:paraId="1D259A6C" w14:textId="77777777" w:rsidR="000959E1" w:rsidRPr="00B577BF" w:rsidRDefault="000959E1" w:rsidP="00F67801">
            <w:pPr>
              <w:widowControl/>
              <w:numPr>
                <w:ilvl w:val="0"/>
                <w:numId w:val="9"/>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服務品質管理規劃</w:t>
            </w:r>
          </w:p>
          <w:p w14:paraId="1A7577FB" w14:textId="3B35E1D6" w:rsidR="000959E1" w:rsidRPr="00B577BF" w:rsidRDefault="000959E1" w:rsidP="00F67801">
            <w:pPr>
              <w:widowControl/>
              <w:numPr>
                <w:ilvl w:val="0"/>
                <w:numId w:val="9"/>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持續性營運規劃</w:t>
            </w:r>
          </w:p>
        </w:tc>
        <w:tc>
          <w:tcPr>
            <w:tcW w:w="721" w:type="dxa"/>
            <w:tcBorders>
              <w:left w:val="single" w:sz="12" w:space="0" w:color="auto"/>
            </w:tcBorders>
            <w:vAlign w:val="center"/>
          </w:tcPr>
          <w:p w14:paraId="2788A9A2" w14:textId="469464B7" w:rsidR="000959E1" w:rsidRPr="00B577BF" w:rsidRDefault="000959E1" w:rsidP="000959E1">
            <w:pPr>
              <w:tabs>
                <w:tab w:val="left" w:pos="317"/>
              </w:tabs>
              <w:jc w:val="center"/>
              <w:rPr>
                <w:rFonts w:ascii="Times New Roman" w:eastAsia="標楷體" w:hAnsi="Times New Roman" w:cs="Times New Roman"/>
                <w:dstrike/>
                <w:sz w:val="26"/>
                <w:szCs w:val="26"/>
              </w:rPr>
            </w:pPr>
            <w:r w:rsidRPr="00B577BF">
              <w:rPr>
                <w:rFonts w:ascii="Times New Roman" w:eastAsia="標楷體" w:hAnsi="Times New Roman" w:cs="Times New Roman"/>
                <w:sz w:val="26"/>
                <w:szCs w:val="26"/>
              </w:rPr>
              <w:t>30</w:t>
            </w:r>
          </w:p>
        </w:tc>
      </w:tr>
      <w:tr w:rsidR="000959E1" w:rsidRPr="00D86A93" w14:paraId="04DE1968" w14:textId="77777777" w:rsidTr="00F67801">
        <w:trPr>
          <w:trHeight w:val="121"/>
          <w:jc w:val="center"/>
        </w:trPr>
        <w:tc>
          <w:tcPr>
            <w:tcW w:w="679" w:type="dxa"/>
            <w:vAlign w:val="center"/>
          </w:tcPr>
          <w:p w14:paraId="7D426DD4" w14:textId="77777777" w:rsidR="000959E1" w:rsidRPr="00B577BF" w:rsidRDefault="000959E1" w:rsidP="000959E1">
            <w:pPr>
              <w:widowControl/>
              <w:ind w:rightChars="-42" w:right="-101"/>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4</w:t>
            </w:r>
          </w:p>
        </w:tc>
        <w:tc>
          <w:tcPr>
            <w:tcW w:w="2560" w:type="dxa"/>
            <w:vAlign w:val="center"/>
          </w:tcPr>
          <w:p w14:paraId="787C4F01" w14:textId="0C632F7F" w:rsidR="000959E1" w:rsidRPr="00B577BF" w:rsidRDefault="000959E1" w:rsidP="000959E1">
            <w:pPr>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資安作為</w:t>
            </w:r>
          </w:p>
        </w:tc>
        <w:tc>
          <w:tcPr>
            <w:tcW w:w="5139" w:type="dxa"/>
            <w:tcBorders>
              <w:right w:val="single" w:sz="12" w:space="0" w:color="auto"/>
            </w:tcBorders>
            <w:vAlign w:val="center"/>
          </w:tcPr>
          <w:p w14:paraId="7C4BB6F1" w14:textId="77777777"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履約程序及環境之資安管理規劃及執行方式</w:t>
            </w:r>
          </w:p>
          <w:p w14:paraId="51B475A3" w14:textId="77777777"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履約相關之資安事件通報、應變、處理之規劃機制</w:t>
            </w:r>
          </w:p>
          <w:p w14:paraId="53EFD645" w14:textId="7D2D6DC2" w:rsidR="000959E1" w:rsidRPr="00B577BF" w:rsidRDefault="000959E1" w:rsidP="00F67801">
            <w:pPr>
              <w:widowControl/>
              <w:numPr>
                <w:ilvl w:val="0"/>
                <w:numId w:val="8"/>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資安作為自評情形</w:t>
            </w:r>
            <w:r w:rsidR="00EA36DB" w:rsidRPr="00B577BF">
              <w:rPr>
                <w:rFonts w:ascii="Times New Roman" w:eastAsia="標楷體" w:hAnsi="Times New Roman" w:cs="Times New Roman" w:hint="eastAsia"/>
                <w:sz w:val="26"/>
                <w:szCs w:val="26"/>
              </w:rPr>
              <w:t>(</w:t>
            </w:r>
            <w:r w:rsidR="00EA36DB" w:rsidRPr="00B577BF">
              <w:rPr>
                <w:rFonts w:ascii="Times New Roman" w:eastAsia="標楷體" w:hAnsi="Times New Roman" w:cs="Times New Roman" w:hint="eastAsia"/>
                <w:sz w:val="26"/>
                <w:szCs w:val="26"/>
              </w:rPr>
              <w:t>參閱相關資安管理作業自我評估表</w:t>
            </w:r>
            <w:r w:rsidR="00EA36DB" w:rsidRPr="00B577BF">
              <w:rPr>
                <w:rFonts w:ascii="Times New Roman" w:eastAsia="標楷體" w:hAnsi="Times New Roman" w:cs="Times New Roman" w:hint="eastAsia"/>
                <w:sz w:val="26"/>
                <w:szCs w:val="26"/>
              </w:rPr>
              <w:t>)</w:t>
            </w:r>
          </w:p>
        </w:tc>
        <w:tc>
          <w:tcPr>
            <w:tcW w:w="721" w:type="dxa"/>
            <w:tcBorders>
              <w:left w:val="single" w:sz="12" w:space="0" w:color="auto"/>
            </w:tcBorders>
            <w:vAlign w:val="center"/>
          </w:tcPr>
          <w:p w14:paraId="32FBE71D" w14:textId="0EEDD2D3" w:rsidR="000959E1" w:rsidRPr="00B577BF" w:rsidRDefault="000959E1" w:rsidP="000959E1">
            <w:pPr>
              <w:tabs>
                <w:tab w:val="left" w:pos="317"/>
              </w:tabs>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10</w:t>
            </w:r>
          </w:p>
        </w:tc>
      </w:tr>
      <w:tr w:rsidR="000959E1" w:rsidRPr="00D86A93" w14:paraId="300A3011" w14:textId="77777777" w:rsidTr="00F67801">
        <w:trPr>
          <w:trHeight w:val="121"/>
          <w:jc w:val="center"/>
        </w:trPr>
        <w:tc>
          <w:tcPr>
            <w:tcW w:w="679" w:type="dxa"/>
            <w:vAlign w:val="center"/>
          </w:tcPr>
          <w:p w14:paraId="5D81AC34" w14:textId="1B2BEC89" w:rsidR="000959E1" w:rsidRPr="00B577BF" w:rsidRDefault="000959E1" w:rsidP="000959E1">
            <w:pPr>
              <w:widowControl/>
              <w:ind w:rightChars="-42" w:right="-101"/>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5</w:t>
            </w:r>
          </w:p>
        </w:tc>
        <w:tc>
          <w:tcPr>
            <w:tcW w:w="2560" w:type="dxa"/>
            <w:vAlign w:val="center"/>
          </w:tcPr>
          <w:p w14:paraId="52B8418C" w14:textId="5421DCC6" w:rsidR="000959E1" w:rsidRPr="00B577BF" w:rsidRDefault="000959E1" w:rsidP="000959E1">
            <w:pPr>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廠商標價及標價組成內容</w:t>
            </w:r>
          </w:p>
        </w:tc>
        <w:tc>
          <w:tcPr>
            <w:tcW w:w="5139" w:type="dxa"/>
            <w:tcBorders>
              <w:right w:val="single" w:sz="12" w:space="0" w:color="auto"/>
            </w:tcBorders>
            <w:vAlign w:val="center"/>
          </w:tcPr>
          <w:p w14:paraId="01B77EF7" w14:textId="16D5D136" w:rsidR="00EA36DB" w:rsidRPr="00B577BF" w:rsidRDefault="000959E1" w:rsidP="00EA36DB">
            <w:pPr>
              <w:pStyle w:val="a3"/>
              <w:widowControl/>
              <w:numPr>
                <w:ilvl w:val="0"/>
                <w:numId w:val="10"/>
              </w:numPr>
              <w:tabs>
                <w:tab w:val="left" w:pos="317"/>
              </w:tabs>
              <w:ind w:leftChars="0"/>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標價及標價組成內容合理性</w:t>
            </w:r>
            <w:r w:rsidR="00EA36DB" w:rsidRPr="00B577BF">
              <w:rPr>
                <w:rFonts w:ascii="Times New Roman" w:eastAsia="標楷體" w:hAnsi="Times New Roman" w:cs="Times New Roman" w:hint="eastAsia"/>
                <w:sz w:val="26"/>
                <w:szCs w:val="26"/>
              </w:rPr>
              <w:t>(</w:t>
            </w:r>
            <w:r w:rsidR="00EA36DB" w:rsidRPr="00B577BF">
              <w:rPr>
                <w:rFonts w:ascii="Times New Roman" w:eastAsia="標楷體" w:hAnsi="Times New Roman" w:cs="Times New Roman" w:hint="eastAsia"/>
                <w:sz w:val="26"/>
                <w:szCs w:val="26"/>
              </w:rPr>
              <w:t>廠商</w:t>
            </w:r>
            <w:r w:rsidR="001C160D" w:rsidRPr="00B577BF">
              <w:rPr>
                <w:rFonts w:ascii="Times New Roman" w:eastAsia="標楷體" w:hAnsi="Times New Roman" w:cs="Times New Roman" w:hint="eastAsia"/>
                <w:sz w:val="26"/>
                <w:szCs w:val="26"/>
              </w:rPr>
              <w:t>應填寫標價明細表，並就標價明細表之內容進行價格合理性分析</w:t>
            </w:r>
            <w:r w:rsidR="00EA36DB" w:rsidRPr="00B577BF">
              <w:rPr>
                <w:rFonts w:ascii="Times New Roman" w:eastAsia="標楷體" w:hAnsi="Times New Roman" w:cs="Times New Roman" w:hint="eastAsia"/>
                <w:sz w:val="26"/>
                <w:szCs w:val="26"/>
              </w:rPr>
              <w:t>)</w:t>
            </w:r>
          </w:p>
        </w:tc>
        <w:tc>
          <w:tcPr>
            <w:tcW w:w="721" w:type="dxa"/>
            <w:tcBorders>
              <w:left w:val="single" w:sz="12" w:space="0" w:color="auto"/>
            </w:tcBorders>
            <w:vAlign w:val="center"/>
          </w:tcPr>
          <w:p w14:paraId="778E7ACE" w14:textId="648DABF2" w:rsidR="000959E1" w:rsidRPr="00B577BF" w:rsidRDefault="000959E1" w:rsidP="000959E1">
            <w:pPr>
              <w:tabs>
                <w:tab w:val="left" w:pos="317"/>
              </w:tabs>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20</w:t>
            </w:r>
          </w:p>
        </w:tc>
      </w:tr>
      <w:tr w:rsidR="000959E1" w:rsidRPr="00D86A93" w14:paraId="4AC22DFB" w14:textId="77777777" w:rsidTr="00F67801">
        <w:trPr>
          <w:trHeight w:val="121"/>
          <w:jc w:val="center"/>
        </w:trPr>
        <w:tc>
          <w:tcPr>
            <w:tcW w:w="679" w:type="dxa"/>
            <w:vAlign w:val="center"/>
          </w:tcPr>
          <w:p w14:paraId="7DEC6B20" w14:textId="7F1DF7D7" w:rsidR="000959E1" w:rsidRPr="00B577BF" w:rsidRDefault="000959E1" w:rsidP="000959E1">
            <w:pPr>
              <w:widowControl/>
              <w:ind w:rightChars="-42" w:right="-101"/>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6</w:t>
            </w:r>
          </w:p>
        </w:tc>
        <w:tc>
          <w:tcPr>
            <w:tcW w:w="2560" w:type="dxa"/>
            <w:vAlign w:val="center"/>
          </w:tcPr>
          <w:p w14:paraId="71D6AF65" w14:textId="321F7644" w:rsidR="000959E1" w:rsidRPr="00B577BF" w:rsidRDefault="000959E1" w:rsidP="000959E1">
            <w:pPr>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簡報及答詢</w:t>
            </w:r>
          </w:p>
        </w:tc>
        <w:tc>
          <w:tcPr>
            <w:tcW w:w="5139" w:type="dxa"/>
            <w:tcBorders>
              <w:right w:val="single" w:sz="12" w:space="0" w:color="auto"/>
            </w:tcBorders>
            <w:vAlign w:val="center"/>
          </w:tcPr>
          <w:p w14:paraId="1A0B39DE" w14:textId="77777777" w:rsidR="000959E1" w:rsidRPr="00B577BF" w:rsidRDefault="000959E1" w:rsidP="00F67801">
            <w:pPr>
              <w:widowControl/>
              <w:numPr>
                <w:ilvl w:val="0"/>
                <w:numId w:val="9"/>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廠商簡報</w:t>
            </w:r>
          </w:p>
          <w:p w14:paraId="5413B0CC" w14:textId="08CC2099" w:rsidR="000959E1" w:rsidRPr="00B577BF" w:rsidRDefault="000959E1" w:rsidP="00F67801">
            <w:pPr>
              <w:widowControl/>
              <w:numPr>
                <w:ilvl w:val="0"/>
                <w:numId w:val="9"/>
              </w:numPr>
              <w:suppressAutoHyphens/>
              <w:autoSpaceDN w:val="0"/>
              <w:snapToGrid w:val="0"/>
              <w:ind w:left="249" w:hanging="249"/>
              <w:jc w:val="both"/>
              <w:rPr>
                <w:rFonts w:ascii="Times New Roman" w:eastAsia="標楷體" w:hAnsi="Times New Roman" w:cs="Times New Roman"/>
                <w:sz w:val="26"/>
                <w:szCs w:val="26"/>
              </w:rPr>
            </w:pPr>
            <w:r w:rsidRPr="00B577BF">
              <w:rPr>
                <w:rFonts w:ascii="Times New Roman" w:eastAsia="標楷體" w:hAnsi="Times New Roman" w:cs="Times New Roman"/>
                <w:sz w:val="26"/>
                <w:szCs w:val="26"/>
              </w:rPr>
              <w:t>廠商答詢</w:t>
            </w:r>
          </w:p>
        </w:tc>
        <w:tc>
          <w:tcPr>
            <w:tcW w:w="721" w:type="dxa"/>
            <w:tcBorders>
              <w:left w:val="single" w:sz="12" w:space="0" w:color="auto"/>
            </w:tcBorders>
            <w:vAlign w:val="center"/>
          </w:tcPr>
          <w:p w14:paraId="12726CBC" w14:textId="3A02B924" w:rsidR="000959E1" w:rsidRPr="00B577BF" w:rsidRDefault="000959E1" w:rsidP="000959E1">
            <w:pPr>
              <w:tabs>
                <w:tab w:val="left" w:pos="317"/>
              </w:tabs>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10</w:t>
            </w:r>
          </w:p>
        </w:tc>
      </w:tr>
      <w:tr w:rsidR="00A246C1" w:rsidRPr="00D86A93" w14:paraId="29E919B6" w14:textId="77777777" w:rsidTr="00F67801">
        <w:trPr>
          <w:trHeight w:val="121"/>
          <w:jc w:val="center"/>
        </w:trPr>
        <w:tc>
          <w:tcPr>
            <w:tcW w:w="679" w:type="dxa"/>
            <w:vAlign w:val="center"/>
          </w:tcPr>
          <w:p w14:paraId="50FB9249" w14:textId="6E8C2FEF" w:rsidR="00A246C1" w:rsidRPr="00B577BF" w:rsidRDefault="00A246C1" w:rsidP="00A246C1">
            <w:pPr>
              <w:widowControl/>
              <w:ind w:rightChars="-42" w:right="-101"/>
              <w:jc w:val="center"/>
              <w:rPr>
                <w:rFonts w:ascii="Times New Roman" w:eastAsia="標楷體" w:hAnsi="Times New Roman" w:cs="Times New Roman"/>
                <w:sz w:val="26"/>
                <w:szCs w:val="26"/>
              </w:rPr>
            </w:pPr>
            <w:r>
              <w:rPr>
                <w:rFonts w:ascii="Times New Roman" w:eastAsia="標楷體" w:hAnsi="Times New Roman" w:cs="Times New Roman" w:hint="eastAsia"/>
                <w:sz w:val="26"/>
                <w:szCs w:val="26"/>
              </w:rPr>
              <w:t>7</w:t>
            </w:r>
          </w:p>
        </w:tc>
        <w:tc>
          <w:tcPr>
            <w:tcW w:w="2560" w:type="dxa"/>
            <w:vAlign w:val="center"/>
          </w:tcPr>
          <w:p w14:paraId="5E27D76E" w14:textId="1648EB95" w:rsidR="00A246C1" w:rsidRPr="00B577BF" w:rsidRDefault="00A246C1" w:rsidP="00A246C1">
            <w:pPr>
              <w:jc w:val="both"/>
              <w:rPr>
                <w:rFonts w:ascii="Times New Roman" w:eastAsia="標楷體" w:hAnsi="Times New Roman" w:cs="Times New Roman"/>
                <w:sz w:val="26"/>
                <w:szCs w:val="26"/>
              </w:rPr>
            </w:pPr>
            <w:r w:rsidRPr="00A246C1">
              <w:rPr>
                <w:rFonts w:ascii="Times New Roman" w:eastAsia="標楷體" w:hAnsi="Times New Roman" w:cs="Times New Roman" w:hint="eastAsia"/>
                <w:sz w:val="26"/>
                <w:szCs w:val="26"/>
              </w:rPr>
              <w:t>加分項目</w:t>
            </w:r>
          </w:p>
        </w:tc>
        <w:tc>
          <w:tcPr>
            <w:tcW w:w="5139" w:type="dxa"/>
            <w:tcBorders>
              <w:right w:val="single" w:sz="12" w:space="0" w:color="auto"/>
            </w:tcBorders>
            <w:vAlign w:val="center"/>
          </w:tcPr>
          <w:p w14:paraId="398079CB" w14:textId="06826735" w:rsidR="00A246C1" w:rsidRPr="00B577BF" w:rsidRDefault="00A246C1" w:rsidP="00A246C1">
            <w:pPr>
              <w:widowControl/>
              <w:numPr>
                <w:ilvl w:val="0"/>
                <w:numId w:val="9"/>
              </w:numPr>
              <w:suppressAutoHyphens/>
              <w:autoSpaceDN w:val="0"/>
              <w:snapToGrid w:val="0"/>
              <w:ind w:left="249" w:hanging="249"/>
              <w:jc w:val="both"/>
              <w:rPr>
                <w:rFonts w:ascii="Times New Roman" w:eastAsia="標楷體" w:hAnsi="Times New Roman" w:cs="Times New Roman"/>
                <w:sz w:val="26"/>
                <w:szCs w:val="26"/>
              </w:rPr>
            </w:pPr>
            <w:r w:rsidRPr="00A246C1">
              <w:rPr>
                <w:rFonts w:ascii="Times New Roman" w:eastAsia="標楷體" w:hAnsi="Times New Roman" w:cs="Times New Roman" w:hint="eastAsia"/>
                <w:sz w:val="26"/>
                <w:szCs w:val="26"/>
              </w:rPr>
              <w:t>是否提供原始程式碼</w:t>
            </w:r>
          </w:p>
        </w:tc>
        <w:tc>
          <w:tcPr>
            <w:tcW w:w="721" w:type="dxa"/>
            <w:tcBorders>
              <w:left w:val="single" w:sz="12" w:space="0" w:color="auto"/>
            </w:tcBorders>
            <w:vAlign w:val="center"/>
          </w:tcPr>
          <w:p w14:paraId="10CD2AA1" w14:textId="53BE18F2" w:rsidR="00A246C1" w:rsidRPr="00B577BF" w:rsidRDefault="00A246C1" w:rsidP="00A246C1">
            <w:pPr>
              <w:tabs>
                <w:tab w:val="left" w:pos="317"/>
              </w:tabs>
              <w:jc w:val="center"/>
              <w:rPr>
                <w:rFonts w:ascii="Times New Roman" w:eastAsia="標楷體" w:hAnsi="Times New Roman" w:cs="Times New Roman"/>
                <w:sz w:val="26"/>
                <w:szCs w:val="26"/>
              </w:rPr>
            </w:pPr>
            <w:r w:rsidRPr="00A246C1">
              <w:rPr>
                <w:rFonts w:ascii="Times New Roman" w:eastAsia="標楷體" w:hAnsi="Times New Roman" w:cs="Times New Roman" w:hint="eastAsia"/>
                <w:sz w:val="26"/>
                <w:szCs w:val="26"/>
              </w:rPr>
              <w:t>5</w:t>
            </w:r>
          </w:p>
        </w:tc>
      </w:tr>
      <w:tr w:rsidR="00751363" w:rsidRPr="00751363" w14:paraId="7CCA33BA" w14:textId="77777777" w:rsidTr="00F67801">
        <w:trPr>
          <w:jc w:val="center"/>
        </w:trPr>
        <w:tc>
          <w:tcPr>
            <w:tcW w:w="8378" w:type="dxa"/>
            <w:gridSpan w:val="3"/>
            <w:tcBorders>
              <w:right w:val="single" w:sz="12" w:space="0" w:color="auto"/>
            </w:tcBorders>
          </w:tcPr>
          <w:p w14:paraId="57816466" w14:textId="77777777" w:rsidR="007B7F0A" w:rsidRPr="00B577BF" w:rsidRDefault="007B7F0A" w:rsidP="00D6411E">
            <w:pPr>
              <w:pStyle w:val="HTML"/>
              <w:tabs>
                <w:tab w:val="clear" w:pos="916"/>
                <w:tab w:val="left" w:pos="829"/>
              </w:tabs>
              <w:snapToGrid w:val="0"/>
              <w:jc w:val="center"/>
              <w:rPr>
                <w:rFonts w:ascii="Times New Roman" w:eastAsia="標楷體" w:hAnsi="Times New Roman" w:cs="Times New Roman"/>
                <w:dstrike/>
                <w:sz w:val="26"/>
                <w:szCs w:val="26"/>
              </w:rPr>
            </w:pPr>
            <w:r w:rsidRPr="00B577BF">
              <w:rPr>
                <w:rFonts w:ascii="Times New Roman" w:eastAsia="標楷體" w:hAnsi="Times New Roman" w:cs="Times New Roman"/>
                <w:sz w:val="26"/>
                <w:szCs w:val="26"/>
              </w:rPr>
              <w:t>合計</w:t>
            </w:r>
          </w:p>
        </w:tc>
        <w:tc>
          <w:tcPr>
            <w:tcW w:w="721" w:type="dxa"/>
            <w:tcBorders>
              <w:left w:val="single" w:sz="12" w:space="0" w:color="auto"/>
              <w:bottom w:val="single" w:sz="12" w:space="0" w:color="auto"/>
            </w:tcBorders>
          </w:tcPr>
          <w:p w14:paraId="19F5910C" w14:textId="74661430" w:rsidR="007B7F0A" w:rsidRPr="00B577BF" w:rsidRDefault="007B7F0A" w:rsidP="003F2A8D">
            <w:pPr>
              <w:jc w:val="center"/>
              <w:rPr>
                <w:rFonts w:ascii="Times New Roman" w:eastAsia="標楷體" w:hAnsi="Times New Roman" w:cs="Times New Roman"/>
                <w:sz w:val="26"/>
                <w:szCs w:val="26"/>
              </w:rPr>
            </w:pPr>
            <w:r w:rsidRPr="00B577BF">
              <w:rPr>
                <w:rFonts w:ascii="Times New Roman" w:eastAsia="標楷體" w:hAnsi="Times New Roman" w:cs="Times New Roman"/>
                <w:sz w:val="26"/>
                <w:szCs w:val="26"/>
              </w:rPr>
              <w:t>100</w:t>
            </w:r>
            <w:r w:rsidR="00A246C1">
              <w:rPr>
                <w:rFonts w:ascii="Times New Roman" w:eastAsia="標楷體" w:hAnsi="Times New Roman" w:cs="Times New Roman" w:hint="eastAsia"/>
                <w:sz w:val="26"/>
                <w:szCs w:val="26"/>
              </w:rPr>
              <w:t>+</w:t>
            </w:r>
            <w:r w:rsidR="00A246C1">
              <w:rPr>
                <w:rFonts w:ascii="Times New Roman" w:eastAsia="標楷體" w:hAnsi="Times New Roman" w:cs="Times New Roman"/>
                <w:sz w:val="26"/>
                <w:szCs w:val="26"/>
              </w:rPr>
              <w:t>5</w:t>
            </w:r>
          </w:p>
        </w:tc>
      </w:tr>
    </w:tbl>
    <w:p w14:paraId="742F5383" w14:textId="77777777" w:rsidR="001051E2" w:rsidRDefault="001051E2" w:rsidP="004C269F"/>
    <w:sectPr w:rsidR="001051E2" w:rsidSect="007B7F0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6E204" w14:textId="77777777" w:rsidR="009A148F" w:rsidRDefault="009A148F" w:rsidP="00803985">
      <w:r>
        <w:separator/>
      </w:r>
    </w:p>
  </w:endnote>
  <w:endnote w:type="continuationSeparator" w:id="0">
    <w:p w14:paraId="6548C8A4" w14:textId="77777777" w:rsidR="009A148F" w:rsidRDefault="009A148F" w:rsidP="0080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6995F" w14:textId="77777777" w:rsidR="009A148F" w:rsidRDefault="009A148F" w:rsidP="00803985">
      <w:r>
        <w:separator/>
      </w:r>
    </w:p>
  </w:footnote>
  <w:footnote w:type="continuationSeparator" w:id="0">
    <w:p w14:paraId="2CF55BD6" w14:textId="77777777" w:rsidR="009A148F" w:rsidRDefault="009A148F" w:rsidP="00803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C396D"/>
    <w:multiLevelType w:val="hybridMultilevel"/>
    <w:tmpl w:val="2D903ADA"/>
    <w:lvl w:ilvl="0" w:tplc="80920294">
      <w:start w:val="1"/>
      <w:numFmt w:val="taiwaneseCountingThousand"/>
      <w:lvlText w:val="(%1)、"/>
      <w:lvlJc w:val="center"/>
      <w:pPr>
        <w:ind w:left="764"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262F0FB5"/>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1993AED"/>
    <w:multiLevelType w:val="multilevel"/>
    <w:tmpl w:val="BC580D1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 w15:restartNumberingAfterBreak="0">
    <w:nsid w:val="46847B94"/>
    <w:multiLevelType w:val="multilevel"/>
    <w:tmpl w:val="F0406A6E"/>
    <w:lvl w:ilvl="0">
      <w:start w:val="1"/>
      <w:numFmt w:val="decimal"/>
      <w:lvlText w:val="%1."/>
      <w:lvlJc w:val="left"/>
      <w:pPr>
        <w:tabs>
          <w:tab w:val="num" w:pos="425"/>
        </w:tabs>
        <w:ind w:left="425" w:hanging="425"/>
      </w:p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52460EA8"/>
    <w:multiLevelType w:val="multilevel"/>
    <w:tmpl w:val="B2002784"/>
    <w:lvl w:ilvl="0">
      <w:start w:val="1"/>
      <w:numFmt w:val="bullet"/>
      <w:lvlText w:val=""/>
      <w:lvlJc w:val="left"/>
      <w:pPr>
        <w:ind w:left="480" w:hanging="480"/>
      </w:pPr>
      <w:rPr>
        <w:rFonts w:ascii="Wingdings" w:hAnsi="Wingding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5A2A4A92"/>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60043905"/>
    <w:multiLevelType w:val="hybridMultilevel"/>
    <w:tmpl w:val="4ED0ED5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6D995815"/>
    <w:multiLevelType w:val="hybridMultilevel"/>
    <w:tmpl w:val="A8A67C0C"/>
    <w:lvl w:ilvl="0" w:tplc="04090003">
      <w:start w:val="1"/>
      <w:numFmt w:val="bullet"/>
      <w:lvlText w:val=""/>
      <w:lvlJc w:val="left"/>
      <w:pPr>
        <w:ind w:left="1473" w:hanging="480"/>
      </w:pPr>
      <w:rPr>
        <w:rFonts w:ascii="Wingdings" w:hAnsi="Wingdings" w:hint="default"/>
      </w:rPr>
    </w:lvl>
    <w:lvl w:ilvl="1" w:tplc="04090003">
      <w:start w:val="1"/>
      <w:numFmt w:val="bullet"/>
      <w:lvlText w:val=""/>
      <w:lvlJc w:val="left"/>
      <w:pPr>
        <w:ind w:left="1953" w:hanging="480"/>
      </w:pPr>
      <w:rPr>
        <w:rFonts w:ascii="Wingdings" w:hAnsi="Wingdings" w:hint="default"/>
      </w:rPr>
    </w:lvl>
    <w:lvl w:ilvl="2" w:tplc="04090005" w:tentative="1">
      <w:start w:val="1"/>
      <w:numFmt w:val="bullet"/>
      <w:lvlText w:val=""/>
      <w:lvlJc w:val="left"/>
      <w:pPr>
        <w:ind w:left="2433" w:hanging="480"/>
      </w:pPr>
      <w:rPr>
        <w:rFonts w:ascii="Wingdings" w:hAnsi="Wingdings" w:hint="default"/>
      </w:rPr>
    </w:lvl>
    <w:lvl w:ilvl="3" w:tplc="04090001" w:tentative="1">
      <w:start w:val="1"/>
      <w:numFmt w:val="bullet"/>
      <w:lvlText w:val=""/>
      <w:lvlJc w:val="left"/>
      <w:pPr>
        <w:ind w:left="2913" w:hanging="480"/>
      </w:pPr>
      <w:rPr>
        <w:rFonts w:ascii="Wingdings" w:hAnsi="Wingdings" w:hint="default"/>
      </w:rPr>
    </w:lvl>
    <w:lvl w:ilvl="4" w:tplc="04090003" w:tentative="1">
      <w:start w:val="1"/>
      <w:numFmt w:val="bullet"/>
      <w:lvlText w:val=""/>
      <w:lvlJc w:val="left"/>
      <w:pPr>
        <w:ind w:left="3393" w:hanging="480"/>
      </w:pPr>
      <w:rPr>
        <w:rFonts w:ascii="Wingdings" w:hAnsi="Wingdings" w:hint="default"/>
      </w:rPr>
    </w:lvl>
    <w:lvl w:ilvl="5" w:tplc="04090005" w:tentative="1">
      <w:start w:val="1"/>
      <w:numFmt w:val="bullet"/>
      <w:lvlText w:val=""/>
      <w:lvlJc w:val="left"/>
      <w:pPr>
        <w:ind w:left="3873" w:hanging="480"/>
      </w:pPr>
      <w:rPr>
        <w:rFonts w:ascii="Wingdings" w:hAnsi="Wingdings" w:hint="default"/>
      </w:rPr>
    </w:lvl>
    <w:lvl w:ilvl="6" w:tplc="04090001" w:tentative="1">
      <w:start w:val="1"/>
      <w:numFmt w:val="bullet"/>
      <w:lvlText w:val=""/>
      <w:lvlJc w:val="left"/>
      <w:pPr>
        <w:ind w:left="4353" w:hanging="480"/>
      </w:pPr>
      <w:rPr>
        <w:rFonts w:ascii="Wingdings" w:hAnsi="Wingdings" w:hint="default"/>
      </w:rPr>
    </w:lvl>
    <w:lvl w:ilvl="7" w:tplc="04090003" w:tentative="1">
      <w:start w:val="1"/>
      <w:numFmt w:val="bullet"/>
      <w:lvlText w:val=""/>
      <w:lvlJc w:val="left"/>
      <w:pPr>
        <w:ind w:left="4833" w:hanging="480"/>
      </w:pPr>
      <w:rPr>
        <w:rFonts w:ascii="Wingdings" w:hAnsi="Wingdings" w:hint="default"/>
      </w:rPr>
    </w:lvl>
    <w:lvl w:ilvl="8" w:tplc="04090005" w:tentative="1">
      <w:start w:val="1"/>
      <w:numFmt w:val="bullet"/>
      <w:lvlText w:val=""/>
      <w:lvlJc w:val="left"/>
      <w:pPr>
        <w:ind w:left="5313" w:hanging="480"/>
      </w:pPr>
      <w:rPr>
        <w:rFonts w:ascii="Wingdings" w:hAnsi="Wingdings" w:hint="default"/>
      </w:rPr>
    </w:lvl>
  </w:abstractNum>
  <w:abstractNum w:abstractNumId="8"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4147155"/>
    <w:multiLevelType w:val="hybridMultilevel"/>
    <w:tmpl w:val="61E021D8"/>
    <w:lvl w:ilvl="0" w:tplc="73364C86">
      <w:start w:val="1"/>
      <w:numFmt w:val="taiwaneseCountingThousand"/>
      <w:lvlText w:val="%1、"/>
      <w:lvlJc w:val="left"/>
      <w:pPr>
        <w:tabs>
          <w:tab w:val="num" w:pos="480"/>
        </w:tabs>
        <w:ind w:left="480" w:hanging="480"/>
      </w:pPr>
      <w:rPr>
        <w:rFonts w:hint="default"/>
        <w:lang w:val="en-US"/>
      </w:rPr>
    </w:lvl>
    <w:lvl w:ilvl="1" w:tplc="A2AC338A">
      <w:start w:val="1"/>
      <w:numFmt w:val="decimal"/>
      <w:lvlText w:val="（%2）"/>
      <w:lvlJc w:val="left"/>
      <w:pPr>
        <w:ind w:left="1410" w:hanging="93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57171279">
    <w:abstractNumId w:val="9"/>
  </w:num>
  <w:num w:numId="2" w16cid:durableId="1118729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7145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6224597">
    <w:abstractNumId w:val="1"/>
  </w:num>
  <w:num w:numId="5" w16cid:durableId="1788501985">
    <w:abstractNumId w:val="0"/>
  </w:num>
  <w:num w:numId="6" w16cid:durableId="456140359">
    <w:abstractNumId w:val="8"/>
  </w:num>
  <w:num w:numId="7" w16cid:durableId="34892350">
    <w:abstractNumId w:val="10"/>
  </w:num>
  <w:num w:numId="8" w16cid:durableId="995256793">
    <w:abstractNumId w:val="2"/>
  </w:num>
  <w:num w:numId="9" w16cid:durableId="694813062">
    <w:abstractNumId w:val="4"/>
  </w:num>
  <w:num w:numId="10" w16cid:durableId="1477257027">
    <w:abstractNumId w:val="6"/>
  </w:num>
  <w:num w:numId="11" w16cid:durableId="16112784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F0A"/>
    <w:rsid w:val="000236F6"/>
    <w:rsid w:val="00046860"/>
    <w:rsid w:val="00055561"/>
    <w:rsid w:val="000652AA"/>
    <w:rsid w:val="00090ACE"/>
    <w:rsid w:val="000959E1"/>
    <w:rsid w:val="000B4413"/>
    <w:rsid w:val="000E7BF8"/>
    <w:rsid w:val="0010360E"/>
    <w:rsid w:val="001051E2"/>
    <w:rsid w:val="0011382E"/>
    <w:rsid w:val="001234A5"/>
    <w:rsid w:val="0019357D"/>
    <w:rsid w:val="00194782"/>
    <w:rsid w:val="001B2E7E"/>
    <w:rsid w:val="001C160D"/>
    <w:rsid w:val="001C71F1"/>
    <w:rsid w:val="00252809"/>
    <w:rsid w:val="002638C6"/>
    <w:rsid w:val="00310657"/>
    <w:rsid w:val="003318D4"/>
    <w:rsid w:val="00397177"/>
    <w:rsid w:val="003B2211"/>
    <w:rsid w:val="003B48C9"/>
    <w:rsid w:val="003F22DC"/>
    <w:rsid w:val="003F2A8D"/>
    <w:rsid w:val="00423E46"/>
    <w:rsid w:val="00460907"/>
    <w:rsid w:val="004C10CB"/>
    <w:rsid w:val="004C269F"/>
    <w:rsid w:val="004D7176"/>
    <w:rsid w:val="005041AE"/>
    <w:rsid w:val="005126E7"/>
    <w:rsid w:val="005713CA"/>
    <w:rsid w:val="005D46A5"/>
    <w:rsid w:val="00637A9D"/>
    <w:rsid w:val="006930BD"/>
    <w:rsid w:val="006B3CA2"/>
    <w:rsid w:val="006E23F8"/>
    <w:rsid w:val="006E4992"/>
    <w:rsid w:val="00715AC8"/>
    <w:rsid w:val="007421B4"/>
    <w:rsid w:val="00751363"/>
    <w:rsid w:val="007574F1"/>
    <w:rsid w:val="007A1B93"/>
    <w:rsid w:val="007B7F0A"/>
    <w:rsid w:val="00803985"/>
    <w:rsid w:val="008A48BB"/>
    <w:rsid w:val="00922CB9"/>
    <w:rsid w:val="00971540"/>
    <w:rsid w:val="009A148F"/>
    <w:rsid w:val="00A245FC"/>
    <w:rsid w:val="00A246C1"/>
    <w:rsid w:val="00A67427"/>
    <w:rsid w:val="00A767FC"/>
    <w:rsid w:val="00A84340"/>
    <w:rsid w:val="00AC7229"/>
    <w:rsid w:val="00B24683"/>
    <w:rsid w:val="00B577BF"/>
    <w:rsid w:val="00B71917"/>
    <w:rsid w:val="00BA74BA"/>
    <w:rsid w:val="00BD6648"/>
    <w:rsid w:val="00C17E05"/>
    <w:rsid w:val="00C4571C"/>
    <w:rsid w:val="00CA3216"/>
    <w:rsid w:val="00CE0726"/>
    <w:rsid w:val="00CE5B33"/>
    <w:rsid w:val="00CF1F7D"/>
    <w:rsid w:val="00D308FB"/>
    <w:rsid w:val="00D86A93"/>
    <w:rsid w:val="00D91785"/>
    <w:rsid w:val="00E61F87"/>
    <w:rsid w:val="00E92F37"/>
    <w:rsid w:val="00EA36DB"/>
    <w:rsid w:val="00EB1874"/>
    <w:rsid w:val="00ED053F"/>
    <w:rsid w:val="00EE1E19"/>
    <w:rsid w:val="00EF401D"/>
    <w:rsid w:val="00F14D7E"/>
    <w:rsid w:val="00F27E94"/>
    <w:rsid w:val="00F66025"/>
    <w:rsid w:val="00F67801"/>
    <w:rsid w:val="00F962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7EAA4"/>
  <w15:docId w15:val="{6975A975-16D5-4C4E-A330-7BE065A4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0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B7F0A"/>
    <w:pPr>
      <w:ind w:leftChars="200" w:left="480"/>
    </w:pPr>
  </w:style>
  <w:style w:type="character" w:customStyle="1" w:styleId="a4">
    <w:name w:val="清單段落 字元"/>
    <w:aliases w:val="列點 字元,卑南壹 字元"/>
    <w:link w:val="a3"/>
    <w:uiPriority w:val="34"/>
    <w:locked/>
    <w:rsid w:val="007B7F0A"/>
  </w:style>
  <w:style w:type="paragraph" w:styleId="HTML">
    <w:name w:val="HTML Preformatted"/>
    <w:basedOn w:val="a"/>
    <w:link w:val="HTML0"/>
    <w:rsid w:val="007B7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B7F0A"/>
    <w:rPr>
      <w:rFonts w:ascii="細明體" w:eastAsia="細明體" w:hAnsi="細明體" w:cs="細明體"/>
      <w:kern w:val="0"/>
      <w:szCs w:val="24"/>
    </w:rPr>
  </w:style>
  <w:style w:type="paragraph" w:styleId="a5">
    <w:name w:val="header"/>
    <w:basedOn w:val="a"/>
    <w:link w:val="a6"/>
    <w:uiPriority w:val="99"/>
    <w:unhideWhenUsed/>
    <w:rsid w:val="00803985"/>
    <w:pPr>
      <w:tabs>
        <w:tab w:val="center" w:pos="4153"/>
        <w:tab w:val="right" w:pos="8306"/>
      </w:tabs>
      <w:snapToGrid w:val="0"/>
    </w:pPr>
    <w:rPr>
      <w:sz w:val="20"/>
      <w:szCs w:val="20"/>
    </w:rPr>
  </w:style>
  <w:style w:type="character" w:customStyle="1" w:styleId="a6">
    <w:name w:val="頁首 字元"/>
    <w:basedOn w:val="a0"/>
    <w:link w:val="a5"/>
    <w:uiPriority w:val="99"/>
    <w:rsid w:val="00803985"/>
    <w:rPr>
      <w:sz w:val="20"/>
      <w:szCs w:val="20"/>
    </w:rPr>
  </w:style>
  <w:style w:type="paragraph" w:styleId="a7">
    <w:name w:val="footer"/>
    <w:basedOn w:val="a"/>
    <w:link w:val="a8"/>
    <w:uiPriority w:val="99"/>
    <w:unhideWhenUsed/>
    <w:rsid w:val="00803985"/>
    <w:pPr>
      <w:tabs>
        <w:tab w:val="center" w:pos="4153"/>
        <w:tab w:val="right" w:pos="8306"/>
      </w:tabs>
      <w:snapToGrid w:val="0"/>
    </w:pPr>
    <w:rPr>
      <w:sz w:val="20"/>
      <w:szCs w:val="20"/>
    </w:rPr>
  </w:style>
  <w:style w:type="character" w:customStyle="1" w:styleId="a8">
    <w:name w:val="頁尾 字元"/>
    <w:basedOn w:val="a0"/>
    <w:link w:val="a7"/>
    <w:uiPriority w:val="99"/>
    <w:rsid w:val="00803985"/>
    <w:rPr>
      <w:sz w:val="20"/>
      <w:szCs w:val="20"/>
    </w:rPr>
  </w:style>
  <w:style w:type="paragraph" w:styleId="a9">
    <w:name w:val="Balloon Text"/>
    <w:basedOn w:val="a"/>
    <w:link w:val="aa"/>
    <w:uiPriority w:val="99"/>
    <w:semiHidden/>
    <w:unhideWhenUsed/>
    <w:rsid w:val="000B441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B4413"/>
    <w:rPr>
      <w:rFonts w:asciiTheme="majorHAnsi" w:eastAsiaTheme="majorEastAsia" w:hAnsiTheme="majorHAnsi" w:cstheme="majorBidi"/>
      <w:sz w:val="18"/>
      <w:szCs w:val="18"/>
    </w:rPr>
  </w:style>
  <w:style w:type="paragraph" w:styleId="ab">
    <w:name w:val="Revision"/>
    <w:hidden/>
    <w:uiPriority w:val="99"/>
    <w:semiHidden/>
    <w:rsid w:val="007574F1"/>
  </w:style>
  <w:style w:type="character" w:styleId="ac">
    <w:name w:val="annotation reference"/>
    <w:basedOn w:val="a0"/>
    <w:uiPriority w:val="99"/>
    <w:semiHidden/>
    <w:unhideWhenUsed/>
    <w:rsid w:val="006B3CA2"/>
    <w:rPr>
      <w:sz w:val="18"/>
      <w:szCs w:val="18"/>
    </w:rPr>
  </w:style>
  <w:style w:type="paragraph" w:styleId="ad">
    <w:name w:val="annotation text"/>
    <w:basedOn w:val="a"/>
    <w:link w:val="ae"/>
    <w:uiPriority w:val="99"/>
    <w:semiHidden/>
    <w:unhideWhenUsed/>
    <w:rsid w:val="006B3CA2"/>
  </w:style>
  <w:style w:type="character" w:customStyle="1" w:styleId="ae">
    <w:name w:val="註解文字 字元"/>
    <w:basedOn w:val="a0"/>
    <w:link w:val="ad"/>
    <w:uiPriority w:val="99"/>
    <w:semiHidden/>
    <w:rsid w:val="006B3CA2"/>
  </w:style>
  <w:style w:type="paragraph" w:styleId="af">
    <w:name w:val="annotation subject"/>
    <w:basedOn w:val="ad"/>
    <w:next w:val="ad"/>
    <w:link w:val="af0"/>
    <w:uiPriority w:val="99"/>
    <w:semiHidden/>
    <w:unhideWhenUsed/>
    <w:rsid w:val="006B3CA2"/>
    <w:rPr>
      <w:b/>
      <w:bCs/>
    </w:rPr>
  </w:style>
  <w:style w:type="character" w:customStyle="1" w:styleId="af0">
    <w:name w:val="註解主旨 字元"/>
    <w:basedOn w:val="ae"/>
    <w:link w:val="af"/>
    <w:uiPriority w:val="99"/>
    <w:semiHidden/>
    <w:rsid w:val="006B3C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DB379-F45D-446D-9146-F5EE3E68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Stanley</cp:lastModifiedBy>
  <cp:revision>15</cp:revision>
  <cp:lastPrinted>2021-09-22T06:27:00Z</cp:lastPrinted>
  <dcterms:created xsi:type="dcterms:W3CDTF">2023-05-15T06:41:00Z</dcterms:created>
  <dcterms:modified xsi:type="dcterms:W3CDTF">2023-08-16T09:30:00Z</dcterms:modified>
</cp:coreProperties>
</file>