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B56CA" w14:textId="77777777" w:rsidR="00623CF3" w:rsidRPr="008669C8" w:rsidRDefault="00623CF3" w:rsidP="00623CF3">
      <w:pPr>
        <w:spacing w:line="480" w:lineRule="exact"/>
        <w:jc w:val="center"/>
        <w:outlineLvl w:val="1"/>
        <w:rPr>
          <w:rFonts w:ascii="標楷體" w:eastAsia="標楷體" w:hAnsi="標楷體" w:cs="新細明體"/>
          <w:bCs/>
          <w:kern w:val="0"/>
          <w:sz w:val="26"/>
          <w:szCs w:val="26"/>
        </w:rPr>
      </w:pPr>
      <w:bookmarkStart w:id="0" w:name="_Toc516816030"/>
      <w:r w:rsidRPr="008669C8">
        <w:rPr>
          <w:rFonts w:ascii="標楷體" w:eastAsia="標楷體" w:hAnsi="標楷體" w:cs="新細明體" w:hint="eastAsia"/>
          <w:bCs/>
          <w:kern w:val="0"/>
          <w:sz w:val="26"/>
          <w:szCs w:val="26"/>
        </w:rPr>
        <w:t>財團法人台灣中小企業聯合輔導基金會</w:t>
      </w:r>
      <w:r w:rsidRPr="008669C8">
        <w:rPr>
          <w:rFonts w:ascii="標楷體" w:eastAsia="標楷體" w:hAnsi="標楷體" w:cs="新細明體"/>
          <w:bCs/>
          <w:kern w:val="0"/>
          <w:sz w:val="26"/>
          <w:szCs w:val="26"/>
        </w:rPr>
        <w:t>委外</w:t>
      </w:r>
      <w:r w:rsidRPr="008669C8">
        <w:rPr>
          <w:rFonts w:ascii="標楷體" w:eastAsia="標楷體" w:hAnsi="標楷體" w:cs="新細明體" w:hint="eastAsia"/>
          <w:bCs/>
          <w:kern w:val="0"/>
          <w:sz w:val="26"/>
          <w:szCs w:val="26"/>
        </w:rPr>
        <w:t>專案契約終止或解除</w:t>
      </w:r>
      <w:r>
        <w:rPr>
          <w:rFonts w:ascii="標楷體" w:eastAsia="標楷體" w:hAnsi="標楷體" w:cs="新細明體"/>
          <w:bCs/>
          <w:kern w:val="0"/>
          <w:sz w:val="26"/>
          <w:szCs w:val="26"/>
        </w:rPr>
        <w:br/>
      </w:r>
      <w:r w:rsidRPr="008669C8">
        <w:rPr>
          <w:rFonts w:ascii="標楷體" w:eastAsia="標楷體" w:hAnsi="標楷體" w:cs="新細明體"/>
          <w:bCs/>
          <w:kern w:val="0"/>
          <w:sz w:val="26"/>
          <w:szCs w:val="26"/>
        </w:rPr>
        <w:t>個人資料</w:t>
      </w:r>
      <w:r w:rsidRPr="008669C8">
        <w:rPr>
          <w:rFonts w:ascii="標楷體" w:eastAsia="標楷體" w:hAnsi="標楷體" w:cs="新細明體" w:hint="eastAsia"/>
          <w:bCs/>
          <w:kern w:val="0"/>
          <w:sz w:val="26"/>
          <w:szCs w:val="26"/>
        </w:rPr>
        <w:t>確認刪除、</w:t>
      </w:r>
      <w:r w:rsidRPr="008669C8">
        <w:rPr>
          <w:rFonts w:ascii="標楷體" w:eastAsia="標楷體" w:hAnsi="標楷體" w:cs="新細明體"/>
          <w:bCs/>
          <w:kern w:val="0"/>
          <w:sz w:val="26"/>
          <w:szCs w:val="26"/>
        </w:rPr>
        <w:t>銷毀</w:t>
      </w:r>
      <w:r w:rsidRPr="008669C8">
        <w:rPr>
          <w:rFonts w:ascii="標楷體" w:eastAsia="標楷體" w:hAnsi="標楷體" w:cs="新細明體" w:hint="eastAsia"/>
          <w:bCs/>
          <w:kern w:val="0"/>
          <w:sz w:val="26"/>
          <w:szCs w:val="26"/>
        </w:rPr>
        <w:t>及</w:t>
      </w:r>
      <w:proofErr w:type="gramStart"/>
      <w:r w:rsidRPr="008669C8">
        <w:rPr>
          <w:rFonts w:ascii="標楷體" w:eastAsia="標楷體" w:hAnsi="標楷體" w:cs="新細明體"/>
          <w:bCs/>
          <w:kern w:val="0"/>
          <w:sz w:val="26"/>
          <w:szCs w:val="26"/>
        </w:rPr>
        <w:t>載體返還</w:t>
      </w:r>
      <w:proofErr w:type="gramEnd"/>
      <w:r w:rsidRPr="008669C8">
        <w:rPr>
          <w:rFonts w:ascii="標楷體" w:eastAsia="標楷體" w:hAnsi="標楷體" w:cs="新細明體" w:hint="eastAsia"/>
          <w:bCs/>
          <w:kern w:val="0"/>
          <w:sz w:val="26"/>
          <w:szCs w:val="26"/>
        </w:rPr>
        <w:t>、移轉切結書</w:t>
      </w:r>
      <w:bookmarkEnd w:id="0"/>
    </w:p>
    <w:p w14:paraId="540D488A" w14:textId="3574CBF9" w:rsidR="00623CF3" w:rsidRPr="007D33D0" w:rsidRDefault="00623CF3" w:rsidP="00623CF3">
      <w:pPr>
        <w:widowControl/>
        <w:spacing w:line="480" w:lineRule="exact"/>
        <w:rPr>
          <w:rFonts w:ascii="標楷體" w:eastAsia="標楷體" w:hAnsi="標楷體" w:cs="新細明體"/>
          <w:color w:val="000000"/>
          <w:kern w:val="0"/>
          <w:sz w:val="26"/>
          <w:szCs w:val="26"/>
        </w:rPr>
      </w:pPr>
      <w:r w:rsidRPr="008669C8">
        <w:rPr>
          <w:rFonts w:ascii="標楷體" w:eastAsia="標楷體" w:hAnsi="標楷體" w:cs="新細明體" w:hint="eastAsia"/>
          <w:bCs/>
          <w:kern w:val="0"/>
          <w:sz w:val="26"/>
          <w:szCs w:val="26"/>
        </w:rPr>
        <w:t>立切結書人（</w:t>
      </w:r>
      <w:r w:rsidRPr="00113ABC">
        <w:rPr>
          <w:rFonts w:ascii="標楷體" w:eastAsia="標楷體" w:hAnsi="標楷體" w:cs="新細明體" w:hint="eastAsia"/>
          <w:b/>
          <w:bCs/>
          <w:kern w:val="0"/>
          <w:sz w:val="26"/>
          <w:szCs w:val="26"/>
          <w:u w:val="single"/>
        </w:rPr>
        <w:t>受託單位</w:t>
      </w:r>
      <w:r w:rsidRPr="008669C8">
        <w:rPr>
          <w:rFonts w:ascii="標楷體" w:eastAsia="標楷體" w:hAnsi="標楷體" w:cs="新細明體" w:hint="eastAsia"/>
          <w:bCs/>
          <w:kern w:val="0"/>
          <w:sz w:val="26"/>
          <w:szCs w:val="26"/>
        </w:rPr>
        <w:t>）於中華民國   年    月   日起至   年    月   日止，執行</w:t>
      </w:r>
      <w:r w:rsidR="0023745F" w:rsidRPr="004B6E19">
        <w:rPr>
          <w:rFonts w:ascii="標楷體" w:eastAsia="標楷體" w:hAnsi="標楷體" w:cs="新細明體"/>
          <w:bCs/>
          <w:color w:val="000000"/>
          <w:kern w:val="0"/>
          <w:sz w:val="26"/>
          <w:szCs w:val="26"/>
        </w:rPr>
        <w:softHyphen/>
      </w:r>
      <w:r w:rsidR="004B6E19" w:rsidRPr="004B6E19">
        <w:rPr>
          <w:rFonts w:ascii="標楷體" w:eastAsia="標楷體" w:hAnsi="標楷體" w:cs="新細明體" w:hint="eastAsia"/>
          <w:bCs/>
          <w:color w:val="000000"/>
          <w:kern w:val="0"/>
          <w:sz w:val="26"/>
          <w:szCs w:val="26"/>
        </w:rPr>
        <w:t>財團法人台灣中小企業聯合輔導基金會四十周年紀念專刊編輯印製案</w:t>
      </w:r>
      <w:r w:rsidRPr="007D33D0">
        <w:rPr>
          <w:rFonts w:ascii="標楷體" w:eastAsia="標楷體" w:hAnsi="標楷體" w:cs="新細明體" w:hint="eastAsia"/>
          <w:bCs/>
          <w:color w:val="000000"/>
          <w:kern w:val="0"/>
          <w:sz w:val="26"/>
          <w:szCs w:val="26"/>
        </w:rPr>
        <w:t>（以下簡稱本案）。並切結下列事項：</w:t>
      </w:r>
    </w:p>
    <w:p w14:paraId="1CA4C913" w14:textId="77777777" w:rsidR="00623CF3" w:rsidRPr="007D33D0" w:rsidRDefault="00623CF3" w:rsidP="00623CF3">
      <w:pPr>
        <w:widowControl/>
        <w:spacing w:line="480" w:lineRule="exact"/>
        <w:ind w:leftChars="-10" w:left="499" w:hangingChars="201" w:hanging="523"/>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一、受託單位對於本案所蒐集、處理、</w:t>
      </w:r>
      <w:r w:rsidRPr="007D33D0">
        <w:rPr>
          <w:rFonts w:ascii="標楷體" w:eastAsia="標楷體" w:hAnsi="標楷體" w:cs="新細明體"/>
          <w:bCs/>
          <w:color w:val="000000"/>
          <w:kern w:val="0"/>
          <w:sz w:val="26"/>
          <w:szCs w:val="26"/>
        </w:rPr>
        <w:t>利用之個人資料</w:t>
      </w:r>
      <w:r w:rsidRPr="007D33D0">
        <w:rPr>
          <w:rFonts w:ascii="標楷體" w:eastAsia="標楷體" w:hAnsi="標楷體" w:cs="新細明體" w:hint="eastAsia"/>
          <w:bCs/>
          <w:color w:val="000000"/>
          <w:kern w:val="0"/>
          <w:sz w:val="26"/>
          <w:szCs w:val="26"/>
        </w:rPr>
        <w:t>，應善盡保管義務，未得</w:t>
      </w:r>
      <w:r>
        <w:rPr>
          <w:rFonts w:ascii="標楷體" w:eastAsia="標楷體" w:hAnsi="標楷體" w:cs="新細明體" w:hint="eastAsia"/>
          <w:bCs/>
          <w:color w:val="000000"/>
          <w:kern w:val="0"/>
          <w:sz w:val="26"/>
          <w:szCs w:val="26"/>
        </w:rPr>
        <w:t>財團法人台灣中小企業聯合輔導基金會</w:t>
      </w:r>
      <w:r w:rsidRPr="007D33D0">
        <w:rPr>
          <w:rFonts w:ascii="標楷體" w:eastAsia="標楷體" w:hAnsi="標楷體" w:cs="新細明體" w:hint="eastAsia"/>
          <w:bCs/>
          <w:color w:val="000000"/>
          <w:kern w:val="0"/>
          <w:sz w:val="26"/>
          <w:szCs w:val="26"/>
        </w:rPr>
        <w:t>書面同意，不得洩露、幫助、告知、交付、複製、節錄或以其他任何方式移轉與第三人，即使中途解約亦同。受託單位對其人員之行為應負連帶責任，並於本案契約或行政協議終止、解除或履行完畢時，將所持有之個人</w:t>
      </w:r>
      <w:r w:rsidRPr="007D33D0">
        <w:rPr>
          <w:rFonts w:ascii="標楷體" w:eastAsia="標楷體" w:hAnsi="標楷體" w:cs="新細明體"/>
          <w:bCs/>
          <w:color w:val="000000"/>
          <w:kern w:val="0"/>
          <w:sz w:val="26"/>
          <w:szCs w:val="26"/>
        </w:rPr>
        <w:t>資</w:t>
      </w:r>
      <w:r w:rsidRPr="007D33D0">
        <w:rPr>
          <w:rFonts w:ascii="標楷體" w:eastAsia="標楷體" w:hAnsi="標楷體" w:cs="新細明體" w:hint="eastAsia"/>
          <w:bCs/>
          <w:color w:val="000000"/>
          <w:kern w:val="0"/>
          <w:sz w:val="26"/>
          <w:szCs w:val="26"/>
        </w:rPr>
        <w:t>料進行刪除、</w:t>
      </w:r>
      <w:r w:rsidRPr="007D33D0">
        <w:rPr>
          <w:rFonts w:ascii="標楷體" w:eastAsia="標楷體" w:hAnsi="標楷體" w:cs="新細明體"/>
          <w:bCs/>
          <w:color w:val="000000"/>
          <w:kern w:val="0"/>
          <w:sz w:val="26"/>
          <w:szCs w:val="26"/>
        </w:rPr>
        <w:t>銷毀</w:t>
      </w:r>
      <w:r w:rsidRPr="007D33D0">
        <w:rPr>
          <w:rFonts w:ascii="標楷體" w:eastAsia="標楷體" w:hAnsi="標楷體" w:cs="新細明體" w:hint="eastAsia"/>
          <w:bCs/>
          <w:color w:val="000000"/>
          <w:kern w:val="0"/>
          <w:sz w:val="26"/>
          <w:szCs w:val="26"/>
        </w:rPr>
        <w:t>及</w:t>
      </w:r>
      <w:proofErr w:type="gramStart"/>
      <w:r w:rsidRPr="007D33D0">
        <w:rPr>
          <w:rFonts w:ascii="標楷體" w:eastAsia="標楷體" w:hAnsi="標楷體" w:cs="新細明體"/>
          <w:bCs/>
          <w:color w:val="000000"/>
          <w:kern w:val="0"/>
          <w:sz w:val="26"/>
          <w:szCs w:val="26"/>
        </w:rPr>
        <w:t>載體返還</w:t>
      </w:r>
      <w:proofErr w:type="gramEnd"/>
      <w:r w:rsidRPr="007D33D0">
        <w:rPr>
          <w:rFonts w:ascii="標楷體" w:eastAsia="標楷體" w:hAnsi="標楷體" w:cs="新細明體" w:hint="eastAsia"/>
          <w:bCs/>
          <w:color w:val="000000"/>
          <w:kern w:val="0"/>
          <w:sz w:val="26"/>
          <w:szCs w:val="26"/>
        </w:rPr>
        <w:t>、移轉。</w:t>
      </w:r>
    </w:p>
    <w:p w14:paraId="78C2A9CD" w14:textId="77777777" w:rsidR="00623CF3" w:rsidRPr="007D33D0" w:rsidRDefault="00623CF3" w:rsidP="00623CF3">
      <w:pPr>
        <w:widowControl/>
        <w:spacing w:line="480" w:lineRule="exact"/>
        <w:ind w:leftChars="-10" w:left="499" w:hangingChars="201" w:hanging="523"/>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二、受託單位確認已詳細閱讀</w:t>
      </w:r>
      <w:r>
        <w:rPr>
          <w:rFonts w:ascii="標楷體" w:eastAsia="標楷體" w:hAnsi="標楷體" w:cs="新細明體" w:hint="eastAsia"/>
          <w:bCs/>
          <w:color w:val="000000"/>
          <w:kern w:val="0"/>
          <w:sz w:val="26"/>
          <w:szCs w:val="26"/>
        </w:rPr>
        <w:t>個人資料保護法</w:t>
      </w:r>
      <w:r w:rsidRPr="007D33D0">
        <w:rPr>
          <w:rFonts w:ascii="標楷體" w:eastAsia="標楷體" w:hAnsi="標楷體" w:cs="新細明體"/>
          <w:bCs/>
          <w:color w:val="000000"/>
          <w:kern w:val="0"/>
          <w:sz w:val="26"/>
          <w:szCs w:val="26"/>
        </w:rPr>
        <w:t>及契約</w:t>
      </w:r>
      <w:r w:rsidRPr="007D33D0">
        <w:rPr>
          <w:rFonts w:ascii="標楷體" w:eastAsia="標楷體" w:hAnsi="標楷體" w:cs="新細明體" w:hint="eastAsia"/>
          <w:bCs/>
          <w:color w:val="000000"/>
          <w:kern w:val="0"/>
          <w:sz w:val="26"/>
          <w:szCs w:val="26"/>
        </w:rPr>
        <w:t>等相關規定，如有不當使用個人資料或侵害個人隱私，除應依相關規定追究行政責任外，應負法律責任，並賠償</w:t>
      </w:r>
      <w:r>
        <w:rPr>
          <w:rFonts w:ascii="標楷體" w:eastAsia="標楷體" w:hAnsi="標楷體" w:cs="新細明體" w:hint="eastAsia"/>
          <w:bCs/>
          <w:color w:val="000000"/>
          <w:kern w:val="0"/>
          <w:sz w:val="26"/>
          <w:szCs w:val="26"/>
        </w:rPr>
        <w:t>財團法人台灣中小企業聯合輔導基金會</w:t>
      </w:r>
      <w:r w:rsidRPr="007D33D0">
        <w:rPr>
          <w:rFonts w:ascii="標楷體" w:eastAsia="標楷體" w:hAnsi="標楷體" w:cs="新細明體" w:hint="eastAsia"/>
          <w:bCs/>
          <w:color w:val="000000"/>
          <w:kern w:val="0"/>
          <w:sz w:val="26"/>
          <w:szCs w:val="26"/>
        </w:rPr>
        <w:t>之損害。</w:t>
      </w:r>
    </w:p>
    <w:p w14:paraId="5EF91DC0" w14:textId="77777777" w:rsidR="00623CF3" w:rsidRPr="007D33D0" w:rsidRDefault="00623CF3" w:rsidP="00623CF3">
      <w:pPr>
        <w:widowControl/>
        <w:spacing w:line="480" w:lineRule="exact"/>
        <w:ind w:leftChars="-10" w:left="499" w:hangingChars="201" w:hanging="523"/>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三、</w:t>
      </w:r>
      <w:r w:rsidRPr="007D33D0">
        <w:rPr>
          <w:rFonts w:eastAsia="標楷體" w:hAnsi="標楷體"/>
          <w:color w:val="000000"/>
          <w:sz w:val="26"/>
          <w:szCs w:val="26"/>
        </w:rPr>
        <w:t>若因此</w:t>
      </w:r>
      <w:r w:rsidRPr="007D33D0">
        <w:rPr>
          <w:rFonts w:eastAsia="標楷體" w:hAnsi="標楷體" w:hint="eastAsia"/>
          <w:color w:val="000000"/>
          <w:sz w:val="26"/>
          <w:szCs w:val="26"/>
        </w:rPr>
        <w:t>契約或協議</w:t>
      </w:r>
      <w:r w:rsidRPr="007D33D0">
        <w:rPr>
          <w:rFonts w:eastAsia="標楷體" w:hAnsi="標楷體"/>
          <w:color w:val="000000"/>
          <w:sz w:val="26"/>
          <w:szCs w:val="26"/>
        </w:rPr>
        <w:t>所衍生之爭議</w:t>
      </w:r>
      <w:r w:rsidRPr="007D33D0">
        <w:rPr>
          <w:rFonts w:eastAsia="標楷體" w:hAnsi="標楷體" w:hint="eastAsia"/>
          <w:color w:val="000000"/>
          <w:sz w:val="26"/>
          <w:szCs w:val="26"/>
        </w:rPr>
        <w:t>及</w:t>
      </w:r>
      <w:r w:rsidRPr="007D33D0">
        <w:rPr>
          <w:rFonts w:eastAsia="標楷體" w:hAnsi="標楷體"/>
          <w:color w:val="000000"/>
          <w:sz w:val="26"/>
          <w:szCs w:val="26"/>
        </w:rPr>
        <w:t>訴訟，</w:t>
      </w:r>
      <w:r w:rsidRPr="007D33D0">
        <w:rPr>
          <w:rFonts w:eastAsia="標楷體" w:hAnsi="標楷體" w:hint="eastAsia"/>
          <w:color w:val="000000"/>
          <w:sz w:val="26"/>
          <w:szCs w:val="26"/>
        </w:rPr>
        <w:t>受託單位與</w:t>
      </w:r>
      <w:r>
        <w:rPr>
          <w:rFonts w:eastAsia="標楷體" w:hAnsi="標楷體" w:hint="eastAsia"/>
          <w:color w:val="000000"/>
          <w:sz w:val="26"/>
          <w:szCs w:val="26"/>
        </w:rPr>
        <w:t>財團法人台灣中小企業聯合輔導基金會</w:t>
      </w:r>
      <w:r w:rsidRPr="007D33D0">
        <w:rPr>
          <w:rFonts w:eastAsia="標楷體" w:hAnsi="標楷體" w:hint="eastAsia"/>
          <w:color w:val="000000"/>
          <w:sz w:val="26"/>
          <w:szCs w:val="26"/>
        </w:rPr>
        <w:t>均</w:t>
      </w:r>
      <w:r w:rsidRPr="007D33D0">
        <w:rPr>
          <w:rFonts w:eastAsia="標楷體" w:hAnsi="標楷體"/>
          <w:color w:val="000000"/>
          <w:sz w:val="26"/>
          <w:szCs w:val="26"/>
        </w:rPr>
        <w:t>同意</w:t>
      </w:r>
      <w:r w:rsidRPr="007D33D0">
        <w:rPr>
          <w:rFonts w:eastAsia="標楷體" w:hAnsi="標楷體" w:hint="eastAsia"/>
          <w:color w:val="000000"/>
          <w:sz w:val="26"/>
          <w:szCs w:val="26"/>
        </w:rPr>
        <w:t>以</w:t>
      </w:r>
      <w:r w:rsidRPr="007D33D0">
        <w:rPr>
          <w:rFonts w:eastAsia="標楷體" w:hAnsi="標楷體"/>
          <w:color w:val="000000"/>
          <w:sz w:val="26"/>
          <w:szCs w:val="26"/>
        </w:rPr>
        <w:t>中華民國法律</w:t>
      </w:r>
      <w:r w:rsidRPr="007D33D0">
        <w:rPr>
          <w:rFonts w:eastAsia="標楷體" w:hAnsi="標楷體" w:hint="eastAsia"/>
          <w:color w:val="000000"/>
          <w:sz w:val="26"/>
          <w:szCs w:val="26"/>
        </w:rPr>
        <w:t>為</w:t>
      </w:r>
      <w:proofErr w:type="gramStart"/>
      <w:r w:rsidRPr="007D33D0">
        <w:rPr>
          <w:rFonts w:eastAsia="標楷體" w:hAnsi="標楷體" w:hint="eastAsia"/>
          <w:color w:val="000000"/>
          <w:sz w:val="26"/>
          <w:szCs w:val="26"/>
        </w:rPr>
        <w:t>準</w:t>
      </w:r>
      <w:proofErr w:type="gramEnd"/>
      <w:r w:rsidRPr="007D33D0">
        <w:rPr>
          <w:rFonts w:eastAsia="標楷體" w:hAnsi="標楷體" w:hint="eastAsia"/>
          <w:color w:val="000000"/>
          <w:sz w:val="26"/>
          <w:szCs w:val="26"/>
        </w:rPr>
        <w:t>據法，且</w:t>
      </w:r>
      <w:r w:rsidRPr="007D33D0">
        <w:rPr>
          <w:rFonts w:eastAsia="標楷體" w:hAnsi="標楷體"/>
          <w:color w:val="000000"/>
          <w:sz w:val="26"/>
          <w:szCs w:val="26"/>
        </w:rPr>
        <w:t>以</w:t>
      </w:r>
      <w:r w:rsidRPr="007D33D0">
        <w:rPr>
          <w:rFonts w:eastAsia="標楷體" w:hAnsi="標楷體" w:hint="eastAsia"/>
          <w:color w:val="000000"/>
          <w:sz w:val="26"/>
          <w:szCs w:val="26"/>
        </w:rPr>
        <w:t>臺</w:t>
      </w:r>
      <w:r w:rsidRPr="007D33D0">
        <w:rPr>
          <w:rFonts w:eastAsia="標楷體" w:hAnsi="標楷體"/>
          <w:color w:val="000000"/>
          <w:sz w:val="26"/>
          <w:szCs w:val="26"/>
        </w:rPr>
        <w:t>灣</w:t>
      </w:r>
      <w:proofErr w:type="gramStart"/>
      <w:r w:rsidRPr="007D33D0">
        <w:rPr>
          <w:rFonts w:eastAsia="標楷體" w:hAnsi="標楷體" w:hint="eastAsia"/>
          <w:color w:val="000000"/>
          <w:sz w:val="26"/>
          <w:szCs w:val="26"/>
        </w:rPr>
        <w:t>臺</w:t>
      </w:r>
      <w:proofErr w:type="gramEnd"/>
      <w:r w:rsidRPr="007D33D0">
        <w:rPr>
          <w:rFonts w:eastAsia="標楷體" w:hAnsi="標楷體"/>
          <w:color w:val="000000"/>
          <w:sz w:val="26"/>
          <w:szCs w:val="26"/>
        </w:rPr>
        <w:t>北地方法院為第一審管轄法院</w:t>
      </w:r>
      <w:r w:rsidRPr="007D33D0">
        <w:rPr>
          <w:rFonts w:eastAsia="標楷體" w:hAnsi="標楷體" w:hint="eastAsia"/>
          <w:color w:val="000000"/>
          <w:sz w:val="26"/>
          <w:szCs w:val="26"/>
        </w:rPr>
        <w:t>。</w:t>
      </w:r>
    </w:p>
    <w:p w14:paraId="15F72765" w14:textId="77777777" w:rsidR="00623CF3" w:rsidRPr="007D33D0" w:rsidRDefault="00623CF3" w:rsidP="00623CF3">
      <w:pPr>
        <w:widowControl/>
        <w:spacing w:line="480" w:lineRule="exact"/>
        <w:ind w:leftChars="-10" w:left="499" w:hangingChars="201" w:hanging="523"/>
        <w:rPr>
          <w:rFonts w:ascii="標楷體" w:eastAsia="標楷體" w:hAnsi="標楷體" w:cs="新細明體"/>
          <w:color w:val="000000"/>
          <w:kern w:val="0"/>
          <w:sz w:val="26"/>
          <w:szCs w:val="26"/>
        </w:rPr>
      </w:pPr>
      <w:r w:rsidRPr="007D33D0">
        <w:rPr>
          <w:rFonts w:ascii="標楷體" w:eastAsia="標楷體" w:hAnsi="標楷體" w:cs="新細明體" w:hint="eastAsia"/>
          <w:bCs/>
          <w:color w:val="000000"/>
          <w:kern w:val="0"/>
          <w:sz w:val="26"/>
          <w:szCs w:val="26"/>
        </w:rPr>
        <w:t>四、</w:t>
      </w:r>
      <w:proofErr w:type="gramStart"/>
      <w:r w:rsidRPr="007D33D0">
        <w:rPr>
          <w:rFonts w:ascii="標楷體" w:eastAsia="標楷體" w:hAnsi="標楷體" w:cs="新細明體" w:hint="eastAsia"/>
          <w:bCs/>
          <w:color w:val="000000"/>
          <w:kern w:val="0"/>
          <w:sz w:val="26"/>
          <w:szCs w:val="26"/>
        </w:rPr>
        <w:t>本切結</w:t>
      </w:r>
      <w:proofErr w:type="gramEnd"/>
      <w:r w:rsidRPr="007D33D0">
        <w:rPr>
          <w:rFonts w:ascii="標楷體" w:eastAsia="標楷體" w:hAnsi="標楷體" w:cs="新細明體" w:hint="eastAsia"/>
          <w:bCs/>
          <w:color w:val="000000"/>
          <w:kern w:val="0"/>
          <w:sz w:val="26"/>
          <w:szCs w:val="26"/>
        </w:rPr>
        <w:t>書正本由</w:t>
      </w:r>
      <w:r>
        <w:rPr>
          <w:rFonts w:ascii="標楷體" w:eastAsia="標楷體" w:hAnsi="標楷體" w:cs="新細明體" w:hint="eastAsia"/>
          <w:bCs/>
          <w:color w:val="000000"/>
          <w:kern w:val="0"/>
          <w:sz w:val="26"/>
          <w:szCs w:val="26"/>
        </w:rPr>
        <w:t>財團法人台灣中小企業聯合輔導基金會</w:t>
      </w:r>
      <w:r w:rsidRPr="007D33D0">
        <w:rPr>
          <w:rFonts w:ascii="標楷體" w:eastAsia="標楷體" w:hAnsi="標楷體" w:cs="新細明體" w:hint="eastAsia"/>
          <w:bCs/>
          <w:color w:val="000000"/>
          <w:kern w:val="0"/>
          <w:sz w:val="26"/>
          <w:szCs w:val="26"/>
        </w:rPr>
        <w:t>收執，影本由立切結書人收執。</w:t>
      </w:r>
    </w:p>
    <w:p w14:paraId="45AEFC99" w14:textId="77777777" w:rsidR="00623CF3" w:rsidRPr="005D32CE" w:rsidRDefault="00623CF3" w:rsidP="00623CF3">
      <w:pPr>
        <w:widowControl/>
        <w:spacing w:line="480" w:lineRule="exact"/>
        <w:rPr>
          <w:rFonts w:ascii="標楷體" w:eastAsia="標楷體" w:hAnsi="標楷體" w:cs="新細明體"/>
          <w:bCs/>
          <w:color w:val="000000"/>
          <w:kern w:val="0"/>
          <w:sz w:val="28"/>
          <w:szCs w:val="28"/>
        </w:rPr>
      </w:pPr>
      <w:r w:rsidRPr="005D32CE">
        <w:rPr>
          <w:rFonts w:ascii="標楷體" w:eastAsia="標楷體" w:hAnsi="標楷體" w:cs="新細明體" w:hint="eastAsia"/>
          <w:bCs/>
          <w:color w:val="000000"/>
          <w:kern w:val="0"/>
          <w:sz w:val="28"/>
          <w:szCs w:val="28"/>
        </w:rPr>
        <w:t>此致</w:t>
      </w:r>
    </w:p>
    <w:p w14:paraId="651D482E" w14:textId="77777777" w:rsidR="00623CF3" w:rsidRPr="005D32CE" w:rsidRDefault="00623CF3" w:rsidP="00623CF3">
      <w:pPr>
        <w:widowControl/>
        <w:spacing w:line="480" w:lineRule="exact"/>
        <w:rPr>
          <w:rFonts w:ascii="標楷體" w:eastAsia="標楷體" w:hAnsi="標楷體" w:cs="新細明體"/>
          <w:bCs/>
          <w:color w:val="000000"/>
          <w:kern w:val="0"/>
          <w:sz w:val="28"/>
          <w:szCs w:val="28"/>
        </w:rPr>
      </w:pPr>
      <w:r w:rsidRPr="005D32CE">
        <w:rPr>
          <w:rFonts w:ascii="標楷體" w:eastAsia="標楷體" w:hAnsi="標楷體" w:cs="新細明體" w:hint="eastAsia"/>
          <w:bCs/>
          <w:color w:val="000000"/>
          <w:kern w:val="0"/>
          <w:sz w:val="28"/>
          <w:szCs w:val="28"/>
        </w:rPr>
        <w:t>財團法人台灣中小企業聯合輔導基金會</w:t>
      </w:r>
    </w:p>
    <w:p w14:paraId="2F66FB4E"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 xml:space="preserve">受 </w:t>
      </w:r>
      <w:proofErr w:type="gramStart"/>
      <w:r w:rsidRPr="007D33D0">
        <w:rPr>
          <w:rFonts w:ascii="標楷體" w:eastAsia="標楷體" w:hAnsi="標楷體" w:cs="新細明體" w:hint="eastAsia"/>
          <w:bCs/>
          <w:color w:val="000000"/>
          <w:kern w:val="0"/>
          <w:sz w:val="26"/>
          <w:szCs w:val="26"/>
        </w:rPr>
        <w:t>託</w:t>
      </w:r>
      <w:proofErr w:type="gramEnd"/>
      <w:r w:rsidRPr="007D33D0">
        <w:rPr>
          <w:rFonts w:ascii="標楷體" w:eastAsia="標楷體" w:hAnsi="標楷體" w:cs="新細明體" w:hint="eastAsia"/>
          <w:bCs/>
          <w:color w:val="000000"/>
          <w:kern w:val="0"/>
          <w:sz w:val="26"/>
          <w:szCs w:val="26"/>
        </w:rPr>
        <w:t xml:space="preserve"> 單 位：　　　　　　　　　　　　　</w:t>
      </w:r>
    </w:p>
    <w:p w14:paraId="1CC3BD13"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 xml:space="preserve">代  表  人 ：　　　　　　　　　　　　　</w:t>
      </w:r>
    </w:p>
    <w:p w14:paraId="1C393E4C"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 xml:space="preserve">統 </w:t>
      </w:r>
      <w:proofErr w:type="gramStart"/>
      <w:r w:rsidRPr="007D33D0">
        <w:rPr>
          <w:rFonts w:ascii="標楷體" w:eastAsia="標楷體" w:hAnsi="標楷體" w:cs="新細明體" w:hint="eastAsia"/>
          <w:bCs/>
          <w:color w:val="000000"/>
          <w:kern w:val="0"/>
          <w:sz w:val="26"/>
          <w:szCs w:val="26"/>
        </w:rPr>
        <w:t>一</w:t>
      </w:r>
      <w:proofErr w:type="gramEnd"/>
      <w:r w:rsidRPr="007D33D0">
        <w:rPr>
          <w:rFonts w:ascii="標楷體" w:eastAsia="標楷體" w:hAnsi="標楷體" w:cs="新細明體" w:hint="eastAsia"/>
          <w:bCs/>
          <w:color w:val="000000"/>
          <w:kern w:val="0"/>
          <w:sz w:val="26"/>
          <w:szCs w:val="26"/>
        </w:rPr>
        <w:t xml:space="preserve"> 編 號：　　　　　　　　　　　　　</w:t>
      </w:r>
    </w:p>
    <w:p w14:paraId="5B17AC85"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 xml:space="preserve">地　　　 址：　　　　　　　　　　　　　</w:t>
      </w:r>
    </w:p>
    <w:p w14:paraId="36424C06"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電       話：</w:t>
      </w:r>
    </w:p>
    <w:p w14:paraId="286B56A0" w14:textId="77777777" w:rsidR="00623CF3" w:rsidRPr="007D33D0" w:rsidRDefault="00623CF3" w:rsidP="00623CF3">
      <w:pPr>
        <w:adjustRightInd w:val="0"/>
        <w:snapToGrid w:val="0"/>
        <w:spacing w:line="480" w:lineRule="exact"/>
        <w:jc w:val="distribute"/>
        <w:rPr>
          <w:color w:val="000000"/>
          <w:sz w:val="26"/>
          <w:szCs w:val="26"/>
        </w:rPr>
      </w:pPr>
      <w:r w:rsidRPr="007D33D0">
        <w:rPr>
          <w:rFonts w:ascii="標楷體" w:eastAsia="標楷體" w:hAnsi="Times New Roman" w:hint="eastAsia"/>
          <w:color w:val="000000"/>
          <w:sz w:val="26"/>
          <w:szCs w:val="26"/>
        </w:rPr>
        <w:t>中</w:t>
      </w:r>
      <w:r w:rsidRPr="007D33D0">
        <w:rPr>
          <w:rFonts w:ascii="標楷體" w:eastAsia="標楷體" w:hAnsi="Times New Roman" w:hint="eastAsia"/>
          <w:color w:val="000000"/>
          <w:sz w:val="26"/>
          <w:szCs w:val="26"/>
        </w:rPr>
        <w:tab/>
        <w:t>華</w:t>
      </w:r>
      <w:r w:rsidRPr="007D33D0">
        <w:rPr>
          <w:rFonts w:ascii="標楷體" w:eastAsia="標楷體" w:hAnsi="Times New Roman" w:hint="eastAsia"/>
          <w:color w:val="000000"/>
          <w:sz w:val="26"/>
          <w:szCs w:val="26"/>
        </w:rPr>
        <w:tab/>
        <w:t>民</w:t>
      </w:r>
      <w:r w:rsidRPr="007D33D0">
        <w:rPr>
          <w:rFonts w:ascii="標楷體" w:eastAsia="標楷體" w:hAnsi="Times New Roman" w:hint="eastAsia"/>
          <w:color w:val="000000"/>
          <w:sz w:val="26"/>
          <w:szCs w:val="26"/>
        </w:rPr>
        <w:tab/>
        <w:t>國年月日</w:t>
      </w:r>
    </w:p>
    <w:p w14:paraId="38E706CD" w14:textId="77777777" w:rsidR="00623CF3" w:rsidRPr="007D33D0" w:rsidRDefault="00623CF3" w:rsidP="00623CF3">
      <w:pPr>
        <w:spacing w:line="480" w:lineRule="exact"/>
        <w:jc w:val="center"/>
        <w:outlineLvl w:val="1"/>
        <w:rPr>
          <w:rFonts w:ascii="標楷體" w:eastAsia="標楷體" w:hAnsi="標楷體" w:cs="新細明體"/>
          <w:bCs/>
          <w:color w:val="000000"/>
          <w:kern w:val="0"/>
          <w:sz w:val="26"/>
          <w:szCs w:val="26"/>
        </w:rPr>
      </w:pPr>
      <w:r w:rsidRPr="007D33D0">
        <w:rPr>
          <w:color w:val="000000"/>
        </w:rPr>
        <w:br w:type="page"/>
      </w:r>
      <w:bookmarkStart w:id="1" w:name="_Toc516816031"/>
      <w:r w:rsidRPr="00113ABC">
        <w:rPr>
          <w:rFonts w:ascii="標楷體" w:eastAsia="標楷體" w:hAnsi="標楷體" w:cs="新細明體" w:hint="eastAsia"/>
          <w:bCs/>
          <w:kern w:val="0"/>
          <w:sz w:val="26"/>
          <w:szCs w:val="26"/>
        </w:rPr>
        <w:lastRenderedPageBreak/>
        <w:t>財團法人台灣中小企業聯合輔導基金會</w:t>
      </w:r>
      <w:r w:rsidRPr="00113ABC">
        <w:rPr>
          <w:rFonts w:ascii="標楷體" w:eastAsia="標楷體" w:hAnsi="標楷體" w:cs="新細明體"/>
          <w:bCs/>
          <w:kern w:val="0"/>
          <w:sz w:val="26"/>
          <w:szCs w:val="26"/>
        </w:rPr>
        <w:t>委外</w:t>
      </w:r>
      <w:r w:rsidRPr="00113ABC">
        <w:rPr>
          <w:rFonts w:ascii="標楷體" w:eastAsia="標楷體" w:hAnsi="標楷體" w:cs="新細明體" w:hint="eastAsia"/>
          <w:bCs/>
          <w:kern w:val="0"/>
          <w:sz w:val="26"/>
          <w:szCs w:val="26"/>
        </w:rPr>
        <w:t>專案契約終止或解除</w:t>
      </w:r>
      <w:r w:rsidRPr="00113ABC">
        <w:rPr>
          <w:rFonts w:ascii="標楷體" w:eastAsia="標楷體" w:hAnsi="標楷體" w:cs="新細明體"/>
          <w:bCs/>
          <w:kern w:val="0"/>
          <w:sz w:val="26"/>
          <w:szCs w:val="26"/>
        </w:rPr>
        <w:br/>
        <w:t>個人資料</w:t>
      </w:r>
      <w:r w:rsidRPr="00113ABC">
        <w:rPr>
          <w:rFonts w:ascii="標楷體" w:eastAsia="標楷體" w:hAnsi="標楷體" w:cs="新細明體" w:hint="eastAsia"/>
          <w:bCs/>
          <w:kern w:val="0"/>
          <w:sz w:val="26"/>
          <w:szCs w:val="26"/>
        </w:rPr>
        <w:t>確認刪除、</w:t>
      </w:r>
      <w:r w:rsidRPr="00113ABC">
        <w:rPr>
          <w:rFonts w:ascii="標楷體" w:eastAsia="標楷體" w:hAnsi="標楷體" w:cs="新細明體"/>
          <w:bCs/>
          <w:kern w:val="0"/>
          <w:sz w:val="26"/>
          <w:szCs w:val="26"/>
        </w:rPr>
        <w:t>銷毀</w:t>
      </w:r>
      <w:r w:rsidRPr="00113ABC">
        <w:rPr>
          <w:rFonts w:ascii="標楷體" w:eastAsia="標楷體" w:hAnsi="標楷體" w:cs="新細明體" w:hint="eastAsia"/>
          <w:bCs/>
          <w:kern w:val="0"/>
          <w:sz w:val="26"/>
          <w:szCs w:val="26"/>
        </w:rPr>
        <w:t>及</w:t>
      </w:r>
      <w:proofErr w:type="gramStart"/>
      <w:r w:rsidRPr="00113ABC">
        <w:rPr>
          <w:rFonts w:ascii="標楷體" w:eastAsia="標楷體" w:hAnsi="標楷體" w:cs="新細明體"/>
          <w:bCs/>
          <w:kern w:val="0"/>
          <w:sz w:val="26"/>
          <w:szCs w:val="26"/>
        </w:rPr>
        <w:t>載體返還</w:t>
      </w:r>
      <w:proofErr w:type="gramEnd"/>
      <w:r w:rsidRPr="00113ABC">
        <w:rPr>
          <w:rFonts w:ascii="標楷體" w:eastAsia="標楷體" w:hAnsi="標楷體" w:cs="新細明體" w:hint="eastAsia"/>
          <w:bCs/>
          <w:kern w:val="0"/>
          <w:sz w:val="26"/>
          <w:szCs w:val="26"/>
        </w:rPr>
        <w:t>、移轉切結書</w:t>
      </w:r>
      <w:bookmarkEnd w:id="1"/>
    </w:p>
    <w:p w14:paraId="11FCB5AD" w14:textId="77777777" w:rsidR="00623CF3" w:rsidRPr="007D33D0" w:rsidRDefault="00623CF3" w:rsidP="00623CF3">
      <w:pPr>
        <w:widowControl/>
        <w:spacing w:line="480" w:lineRule="exact"/>
        <w:rPr>
          <w:rFonts w:ascii="新細明體" w:hAnsi="新細明體" w:cs="新細明體"/>
          <w:color w:val="000000"/>
          <w:kern w:val="0"/>
          <w:sz w:val="26"/>
          <w:szCs w:val="26"/>
        </w:rPr>
      </w:pPr>
    </w:p>
    <w:p w14:paraId="26D2611A" w14:textId="085D83B4" w:rsidR="00623CF3" w:rsidRPr="007D33D0" w:rsidRDefault="00623CF3" w:rsidP="00623CF3">
      <w:pPr>
        <w:widowControl/>
        <w:spacing w:line="480" w:lineRule="exact"/>
        <w:rPr>
          <w:rFonts w:ascii="標楷體" w:eastAsia="標楷體" w:hAnsi="標楷體" w:cs="新細明體"/>
          <w:color w:val="000000"/>
          <w:kern w:val="0"/>
          <w:sz w:val="26"/>
          <w:szCs w:val="26"/>
        </w:rPr>
      </w:pPr>
      <w:r w:rsidRPr="007D33D0">
        <w:rPr>
          <w:rFonts w:ascii="標楷體" w:eastAsia="標楷體" w:hAnsi="標楷體" w:cs="新細明體" w:hint="eastAsia"/>
          <w:bCs/>
          <w:color w:val="000000"/>
          <w:kern w:val="0"/>
          <w:sz w:val="26"/>
          <w:szCs w:val="26"/>
        </w:rPr>
        <w:t>立切結書人（</w:t>
      </w:r>
      <w:r w:rsidRPr="00113ABC">
        <w:rPr>
          <w:rFonts w:ascii="標楷體" w:eastAsia="標楷體" w:hAnsi="標楷體" w:cs="新細明體" w:hint="eastAsia"/>
          <w:b/>
          <w:bCs/>
          <w:color w:val="000000"/>
          <w:kern w:val="0"/>
          <w:sz w:val="26"/>
          <w:szCs w:val="26"/>
          <w:u w:val="single"/>
        </w:rPr>
        <w:t>執行任務人員</w:t>
      </w:r>
      <w:r w:rsidRPr="007D33D0">
        <w:rPr>
          <w:rFonts w:ascii="標楷體" w:eastAsia="標楷體" w:hAnsi="標楷體" w:cs="新細明體" w:hint="eastAsia"/>
          <w:bCs/>
          <w:color w:val="000000"/>
          <w:kern w:val="0"/>
          <w:sz w:val="26"/>
          <w:szCs w:val="26"/>
        </w:rPr>
        <w:t>）於中華民國   年    月   日起至   年    月   日止，執行</w:t>
      </w:r>
      <w:r w:rsidR="004B6E19" w:rsidRPr="004B6E19">
        <w:rPr>
          <w:rFonts w:ascii="標楷體" w:eastAsia="標楷體" w:hAnsi="標楷體" w:cs="新細明體"/>
          <w:bCs/>
          <w:color w:val="000000"/>
          <w:kern w:val="0"/>
          <w:sz w:val="26"/>
          <w:szCs w:val="26"/>
        </w:rPr>
        <w:softHyphen/>
      </w:r>
      <w:r w:rsidR="004B6E19" w:rsidRPr="004B6E19">
        <w:rPr>
          <w:rFonts w:ascii="標楷體" w:eastAsia="標楷體" w:hAnsi="標楷體" w:cs="新細明體" w:hint="eastAsia"/>
          <w:bCs/>
          <w:color w:val="000000"/>
          <w:kern w:val="0"/>
          <w:sz w:val="26"/>
          <w:szCs w:val="26"/>
        </w:rPr>
        <w:t>財團法人台灣中小企業聯合輔導基金會四十周年紀念專刊編輯印製案</w:t>
      </w:r>
      <w:r w:rsidRPr="007D33D0">
        <w:rPr>
          <w:rFonts w:ascii="標楷體" w:eastAsia="標楷體" w:hAnsi="標楷體" w:cs="新細明體" w:hint="eastAsia"/>
          <w:bCs/>
          <w:color w:val="000000"/>
          <w:kern w:val="0"/>
          <w:sz w:val="26"/>
          <w:szCs w:val="26"/>
        </w:rPr>
        <w:t>（以下簡稱本案）。並切結下列事項：</w:t>
      </w:r>
    </w:p>
    <w:p w14:paraId="6FE3DF36" w14:textId="77777777" w:rsidR="00623CF3" w:rsidRPr="007D33D0" w:rsidRDefault="00623CF3" w:rsidP="00623CF3">
      <w:pPr>
        <w:widowControl/>
        <w:spacing w:line="480" w:lineRule="exact"/>
        <w:ind w:leftChars="-10" w:left="499" w:hangingChars="201" w:hanging="523"/>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一、本人對於本案所蒐集、處理、</w:t>
      </w:r>
      <w:r w:rsidRPr="007D33D0">
        <w:rPr>
          <w:rFonts w:ascii="標楷體" w:eastAsia="標楷體" w:hAnsi="標楷體" w:cs="新細明體"/>
          <w:bCs/>
          <w:color w:val="000000"/>
          <w:kern w:val="0"/>
          <w:sz w:val="26"/>
          <w:szCs w:val="26"/>
        </w:rPr>
        <w:t>利用之個人資料</w:t>
      </w:r>
      <w:r w:rsidRPr="007D33D0">
        <w:rPr>
          <w:rFonts w:ascii="標楷體" w:eastAsia="標楷體" w:hAnsi="標楷體" w:cs="新細明體" w:hint="eastAsia"/>
          <w:bCs/>
          <w:color w:val="000000"/>
          <w:kern w:val="0"/>
          <w:sz w:val="26"/>
          <w:szCs w:val="26"/>
        </w:rPr>
        <w:t>，應善盡保管義務，未得</w:t>
      </w:r>
      <w:r>
        <w:rPr>
          <w:rFonts w:ascii="標楷體" w:eastAsia="標楷體" w:hAnsi="標楷體" w:cs="新細明體" w:hint="eastAsia"/>
          <w:bCs/>
          <w:color w:val="000000"/>
          <w:kern w:val="0"/>
          <w:sz w:val="26"/>
          <w:szCs w:val="26"/>
        </w:rPr>
        <w:t>財團法人台灣中小企業聯合輔導基金會</w:t>
      </w:r>
      <w:r w:rsidRPr="007D33D0">
        <w:rPr>
          <w:rFonts w:ascii="標楷體" w:eastAsia="標楷體" w:hAnsi="標楷體" w:cs="新細明體" w:hint="eastAsia"/>
          <w:bCs/>
          <w:color w:val="000000"/>
          <w:kern w:val="0"/>
          <w:sz w:val="26"/>
          <w:szCs w:val="26"/>
        </w:rPr>
        <w:t>書面同意，不得洩露、幫助、告知、交付、複製、節錄或以其他任何方式移轉與第三人，即使中途因故離職亦同。並於本案契約或行政協議終止、解除或履行完畢時，將所持有之個人</w:t>
      </w:r>
      <w:r w:rsidRPr="007D33D0">
        <w:rPr>
          <w:rFonts w:ascii="標楷體" w:eastAsia="標楷體" w:hAnsi="標楷體" w:cs="新細明體"/>
          <w:bCs/>
          <w:color w:val="000000"/>
          <w:kern w:val="0"/>
          <w:sz w:val="26"/>
          <w:szCs w:val="26"/>
        </w:rPr>
        <w:t>資</w:t>
      </w:r>
      <w:r w:rsidRPr="007D33D0">
        <w:rPr>
          <w:rFonts w:ascii="標楷體" w:eastAsia="標楷體" w:hAnsi="標楷體" w:cs="新細明體" w:hint="eastAsia"/>
          <w:bCs/>
          <w:color w:val="000000"/>
          <w:kern w:val="0"/>
          <w:sz w:val="26"/>
          <w:szCs w:val="26"/>
        </w:rPr>
        <w:t>料進行刪除、</w:t>
      </w:r>
      <w:r w:rsidRPr="007D33D0">
        <w:rPr>
          <w:rFonts w:ascii="標楷體" w:eastAsia="標楷體" w:hAnsi="標楷體" w:cs="新細明體"/>
          <w:bCs/>
          <w:color w:val="000000"/>
          <w:kern w:val="0"/>
          <w:sz w:val="26"/>
          <w:szCs w:val="26"/>
        </w:rPr>
        <w:t>銷毀</w:t>
      </w:r>
      <w:r w:rsidRPr="007D33D0">
        <w:rPr>
          <w:rFonts w:ascii="標楷體" w:eastAsia="標楷體" w:hAnsi="標楷體" w:cs="新細明體" w:hint="eastAsia"/>
          <w:bCs/>
          <w:color w:val="000000"/>
          <w:kern w:val="0"/>
          <w:sz w:val="26"/>
          <w:szCs w:val="26"/>
        </w:rPr>
        <w:t>及</w:t>
      </w:r>
      <w:proofErr w:type="gramStart"/>
      <w:r w:rsidRPr="007D33D0">
        <w:rPr>
          <w:rFonts w:ascii="標楷體" w:eastAsia="標楷體" w:hAnsi="標楷體" w:cs="新細明體"/>
          <w:bCs/>
          <w:color w:val="000000"/>
          <w:kern w:val="0"/>
          <w:sz w:val="26"/>
          <w:szCs w:val="26"/>
        </w:rPr>
        <w:t>載體返還</w:t>
      </w:r>
      <w:proofErr w:type="gramEnd"/>
      <w:r w:rsidRPr="007D33D0">
        <w:rPr>
          <w:rFonts w:ascii="標楷體" w:eastAsia="標楷體" w:hAnsi="標楷體" w:cs="新細明體" w:hint="eastAsia"/>
          <w:bCs/>
          <w:color w:val="000000"/>
          <w:kern w:val="0"/>
          <w:sz w:val="26"/>
          <w:szCs w:val="26"/>
        </w:rPr>
        <w:t>、移轉。</w:t>
      </w:r>
    </w:p>
    <w:p w14:paraId="13F7005F" w14:textId="77777777" w:rsidR="00623CF3" w:rsidRPr="007D33D0" w:rsidRDefault="00623CF3" w:rsidP="00623CF3">
      <w:pPr>
        <w:widowControl/>
        <w:spacing w:line="480" w:lineRule="exact"/>
        <w:ind w:leftChars="-10" w:left="499" w:hangingChars="201" w:hanging="523"/>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二、本人確認已詳細閱讀</w:t>
      </w:r>
      <w:r>
        <w:rPr>
          <w:rFonts w:ascii="標楷體" w:eastAsia="標楷體" w:hAnsi="標楷體" w:cs="新細明體" w:hint="eastAsia"/>
          <w:bCs/>
          <w:color w:val="000000"/>
          <w:kern w:val="0"/>
          <w:sz w:val="26"/>
          <w:szCs w:val="26"/>
        </w:rPr>
        <w:t>個人資料保護法</w:t>
      </w:r>
      <w:r w:rsidRPr="007D33D0">
        <w:rPr>
          <w:rFonts w:ascii="標楷體" w:eastAsia="標楷體" w:hAnsi="標楷體" w:cs="新細明體"/>
          <w:bCs/>
          <w:color w:val="000000"/>
          <w:kern w:val="0"/>
          <w:sz w:val="26"/>
          <w:szCs w:val="26"/>
        </w:rPr>
        <w:t>及契約</w:t>
      </w:r>
      <w:r w:rsidRPr="007D33D0">
        <w:rPr>
          <w:rFonts w:ascii="標楷體" w:eastAsia="標楷體" w:hAnsi="標楷體" w:cs="新細明體" w:hint="eastAsia"/>
          <w:bCs/>
          <w:color w:val="000000"/>
          <w:kern w:val="0"/>
          <w:sz w:val="26"/>
          <w:szCs w:val="26"/>
        </w:rPr>
        <w:t>等相關規定，如有不當使用個人資料或侵害個人隱私，除應依相關規定追究行政責任外，應負法律責任，並賠償</w:t>
      </w:r>
      <w:r>
        <w:rPr>
          <w:rFonts w:ascii="標楷體" w:eastAsia="標楷體" w:hAnsi="標楷體" w:cs="新細明體" w:hint="eastAsia"/>
          <w:bCs/>
          <w:color w:val="000000"/>
          <w:kern w:val="0"/>
          <w:sz w:val="26"/>
          <w:szCs w:val="26"/>
        </w:rPr>
        <w:t>財團法人台灣中小企業聯合輔導基金會</w:t>
      </w:r>
      <w:r w:rsidRPr="007D33D0">
        <w:rPr>
          <w:rFonts w:ascii="標楷體" w:eastAsia="標楷體" w:hAnsi="標楷體" w:cs="新細明體" w:hint="eastAsia"/>
          <w:bCs/>
          <w:color w:val="000000"/>
          <w:kern w:val="0"/>
          <w:sz w:val="26"/>
          <w:szCs w:val="26"/>
        </w:rPr>
        <w:t>之損害。</w:t>
      </w:r>
    </w:p>
    <w:p w14:paraId="05D609C4" w14:textId="77777777" w:rsidR="00623CF3" w:rsidRPr="007D33D0" w:rsidRDefault="00623CF3" w:rsidP="00623CF3">
      <w:pPr>
        <w:widowControl/>
        <w:spacing w:line="480" w:lineRule="exact"/>
        <w:ind w:leftChars="-10" w:left="499" w:hangingChars="201" w:hanging="523"/>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三、</w:t>
      </w:r>
      <w:r w:rsidRPr="007D33D0">
        <w:rPr>
          <w:rFonts w:eastAsia="標楷體" w:hAnsi="標楷體"/>
          <w:color w:val="000000"/>
          <w:sz w:val="26"/>
          <w:szCs w:val="26"/>
        </w:rPr>
        <w:t>若因此</w:t>
      </w:r>
      <w:r w:rsidRPr="007D33D0">
        <w:rPr>
          <w:rFonts w:eastAsia="標楷體" w:hAnsi="標楷體" w:hint="eastAsia"/>
          <w:color w:val="000000"/>
          <w:sz w:val="26"/>
          <w:szCs w:val="26"/>
        </w:rPr>
        <w:t>契約或協議</w:t>
      </w:r>
      <w:r w:rsidRPr="007D33D0">
        <w:rPr>
          <w:rFonts w:eastAsia="標楷體" w:hAnsi="標楷體"/>
          <w:color w:val="000000"/>
          <w:sz w:val="26"/>
          <w:szCs w:val="26"/>
        </w:rPr>
        <w:t>所衍生之爭議</w:t>
      </w:r>
      <w:r w:rsidRPr="007D33D0">
        <w:rPr>
          <w:rFonts w:eastAsia="標楷體" w:hAnsi="標楷體" w:hint="eastAsia"/>
          <w:color w:val="000000"/>
          <w:sz w:val="26"/>
          <w:szCs w:val="26"/>
        </w:rPr>
        <w:t>及</w:t>
      </w:r>
      <w:r w:rsidRPr="007D33D0">
        <w:rPr>
          <w:rFonts w:eastAsia="標楷體" w:hAnsi="標楷體"/>
          <w:color w:val="000000"/>
          <w:sz w:val="26"/>
          <w:szCs w:val="26"/>
        </w:rPr>
        <w:t>訴訟，</w:t>
      </w:r>
      <w:r w:rsidRPr="007D33D0">
        <w:rPr>
          <w:rFonts w:eastAsia="標楷體" w:hAnsi="標楷體" w:hint="eastAsia"/>
          <w:color w:val="000000"/>
          <w:sz w:val="26"/>
          <w:szCs w:val="26"/>
        </w:rPr>
        <w:t>本人與</w:t>
      </w:r>
      <w:r>
        <w:rPr>
          <w:rFonts w:eastAsia="標楷體" w:hAnsi="標楷體" w:hint="eastAsia"/>
          <w:color w:val="000000"/>
          <w:sz w:val="26"/>
          <w:szCs w:val="26"/>
        </w:rPr>
        <w:t>財團法人台灣中小企業聯合輔導基金會</w:t>
      </w:r>
      <w:r w:rsidRPr="007D33D0">
        <w:rPr>
          <w:rFonts w:eastAsia="標楷體" w:hAnsi="標楷體" w:hint="eastAsia"/>
          <w:color w:val="000000"/>
          <w:sz w:val="26"/>
          <w:szCs w:val="26"/>
        </w:rPr>
        <w:t>均</w:t>
      </w:r>
      <w:r w:rsidRPr="007D33D0">
        <w:rPr>
          <w:rFonts w:eastAsia="標楷體" w:hAnsi="標楷體"/>
          <w:color w:val="000000"/>
          <w:sz w:val="26"/>
          <w:szCs w:val="26"/>
        </w:rPr>
        <w:t>同意</w:t>
      </w:r>
      <w:r w:rsidRPr="007D33D0">
        <w:rPr>
          <w:rFonts w:eastAsia="標楷體" w:hAnsi="標楷體" w:hint="eastAsia"/>
          <w:color w:val="000000"/>
          <w:sz w:val="26"/>
          <w:szCs w:val="26"/>
        </w:rPr>
        <w:t>以</w:t>
      </w:r>
      <w:r w:rsidRPr="007D33D0">
        <w:rPr>
          <w:rFonts w:eastAsia="標楷體" w:hAnsi="標楷體"/>
          <w:color w:val="000000"/>
          <w:sz w:val="26"/>
          <w:szCs w:val="26"/>
        </w:rPr>
        <w:t>中華民國法律</w:t>
      </w:r>
      <w:r w:rsidRPr="007D33D0">
        <w:rPr>
          <w:rFonts w:eastAsia="標楷體" w:hAnsi="標楷體" w:hint="eastAsia"/>
          <w:color w:val="000000"/>
          <w:sz w:val="26"/>
          <w:szCs w:val="26"/>
        </w:rPr>
        <w:t>為</w:t>
      </w:r>
      <w:proofErr w:type="gramStart"/>
      <w:r w:rsidRPr="007D33D0">
        <w:rPr>
          <w:rFonts w:eastAsia="標楷體" w:hAnsi="標楷體" w:hint="eastAsia"/>
          <w:color w:val="000000"/>
          <w:sz w:val="26"/>
          <w:szCs w:val="26"/>
        </w:rPr>
        <w:t>準</w:t>
      </w:r>
      <w:proofErr w:type="gramEnd"/>
      <w:r w:rsidRPr="007D33D0">
        <w:rPr>
          <w:rFonts w:eastAsia="標楷體" w:hAnsi="標楷體" w:hint="eastAsia"/>
          <w:color w:val="000000"/>
          <w:sz w:val="26"/>
          <w:szCs w:val="26"/>
        </w:rPr>
        <w:t>據法，且</w:t>
      </w:r>
      <w:r w:rsidRPr="007D33D0">
        <w:rPr>
          <w:rFonts w:eastAsia="標楷體" w:hAnsi="標楷體"/>
          <w:color w:val="000000"/>
          <w:sz w:val="26"/>
          <w:szCs w:val="26"/>
        </w:rPr>
        <w:t>以</w:t>
      </w:r>
      <w:r w:rsidRPr="007D33D0">
        <w:rPr>
          <w:rFonts w:eastAsia="標楷體" w:hAnsi="標楷體" w:hint="eastAsia"/>
          <w:color w:val="000000"/>
          <w:sz w:val="26"/>
          <w:szCs w:val="26"/>
        </w:rPr>
        <w:t>臺</w:t>
      </w:r>
      <w:r w:rsidRPr="007D33D0">
        <w:rPr>
          <w:rFonts w:eastAsia="標楷體" w:hAnsi="標楷體"/>
          <w:color w:val="000000"/>
          <w:sz w:val="26"/>
          <w:szCs w:val="26"/>
        </w:rPr>
        <w:t>灣</w:t>
      </w:r>
      <w:proofErr w:type="gramStart"/>
      <w:r w:rsidRPr="007D33D0">
        <w:rPr>
          <w:rFonts w:eastAsia="標楷體" w:hAnsi="標楷體" w:hint="eastAsia"/>
          <w:color w:val="000000"/>
          <w:sz w:val="26"/>
          <w:szCs w:val="26"/>
        </w:rPr>
        <w:t>臺</w:t>
      </w:r>
      <w:proofErr w:type="gramEnd"/>
      <w:r w:rsidRPr="007D33D0">
        <w:rPr>
          <w:rFonts w:eastAsia="標楷體" w:hAnsi="標楷體"/>
          <w:color w:val="000000"/>
          <w:sz w:val="26"/>
          <w:szCs w:val="26"/>
        </w:rPr>
        <w:t>北地方法院為第一審管轄法院</w:t>
      </w:r>
      <w:r w:rsidRPr="007D33D0">
        <w:rPr>
          <w:rFonts w:eastAsia="標楷體" w:hAnsi="標楷體" w:hint="eastAsia"/>
          <w:color w:val="000000"/>
          <w:sz w:val="26"/>
          <w:szCs w:val="26"/>
        </w:rPr>
        <w:t>。</w:t>
      </w:r>
    </w:p>
    <w:p w14:paraId="7F416217" w14:textId="77777777" w:rsidR="00623CF3" w:rsidRPr="007D33D0" w:rsidRDefault="00623CF3" w:rsidP="00623CF3">
      <w:pPr>
        <w:widowControl/>
        <w:spacing w:line="480" w:lineRule="exact"/>
        <w:ind w:leftChars="-10" w:left="499" w:hangingChars="201" w:hanging="523"/>
        <w:rPr>
          <w:rFonts w:ascii="標楷體" w:eastAsia="標楷體" w:hAnsi="標楷體" w:cs="新細明體"/>
          <w:color w:val="000000"/>
          <w:kern w:val="0"/>
          <w:sz w:val="26"/>
          <w:szCs w:val="26"/>
        </w:rPr>
      </w:pPr>
      <w:r w:rsidRPr="007D33D0">
        <w:rPr>
          <w:rFonts w:ascii="標楷體" w:eastAsia="標楷體" w:hAnsi="標楷體" w:cs="新細明體" w:hint="eastAsia"/>
          <w:bCs/>
          <w:color w:val="000000"/>
          <w:kern w:val="0"/>
          <w:sz w:val="26"/>
          <w:szCs w:val="26"/>
        </w:rPr>
        <w:t>四、</w:t>
      </w:r>
      <w:proofErr w:type="gramStart"/>
      <w:r w:rsidRPr="007D33D0">
        <w:rPr>
          <w:rFonts w:ascii="標楷體" w:eastAsia="標楷體" w:hAnsi="標楷體" w:cs="新細明體" w:hint="eastAsia"/>
          <w:bCs/>
          <w:color w:val="000000"/>
          <w:kern w:val="0"/>
          <w:sz w:val="26"/>
          <w:szCs w:val="26"/>
        </w:rPr>
        <w:t>本切結</w:t>
      </w:r>
      <w:proofErr w:type="gramEnd"/>
      <w:r w:rsidRPr="007D33D0">
        <w:rPr>
          <w:rFonts w:ascii="標楷體" w:eastAsia="標楷體" w:hAnsi="標楷體" w:cs="新細明體" w:hint="eastAsia"/>
          <w:bCs/>
          <w:color w:val="000000"/>
          <w:kern w:val="0"/>
          <w:sz w:val="26"/>
          <w:szCs w:val="26"/>
        </w:rPr>
        <w:t>書正本由</w:t>
      </w:r>
      <w:r>
        <w:rPr>
          <w:rFonts w:ascii="標楷體" w:eastAsia="標楷體" w:hAnsi="標楷體" w:cs="新細明體" w:hint="eastAsia"/>
          <w:bCs/>
          <w:color w:val="000000"/>
          <w:kern w:val="0"/>
          <w:sz w:val="26"/>
          <w:szCs w:val="26"/>
        </w:rPr>
        <w:t>財團法人台灣中小企業聯合輔導基金會</w:t>
      </w:r>
      <w:r w:rsidRPr="007D33D0">
        <w:rPr>
          <w:rFonts w:ascii="標楷體" w:eastAsia="標楷體" w:hAnsi="標楷體" w:cs="新細明體" w:hint="eastAsia"/>
          <w:bCs/>
          <w:color w:val="000000"/>
          <w:kern w:val="0"/>
          <w:sz w:val="26"/>
          <w:szCs w:val="26"/>
        </w:rPr>
        <w:t>收執，影本由立切結書人收執。</w:t>
      </w:r>
    </w:p>
    <w:p w14:paraId="0A5D0DE9" w14:textId="77777777" w:rsidR="00623CF3" w:rsidRPr="005D32CE" w:rsidRDefault="00623CF3" w:rsidP="00623CF3">
      <w:pPr>
        <w:widowControl/>
        <w:spacing w:line="480" w:lineRule="exact"/>
        <w:rPr>
          <w:rFonts w:ascii="標楷體" w:eastAsia="標楷體" w:hAnsi="標楷體" w:cs="新細明體"/>
          <w:bCs/>
          <w:color w:val="000000"/>
          <w:kern w:val="0"/>
          <w:sz w:val="28"/>
          <w:szCs w:val="28"/>
        </w:rPr>
      </w:pPr>
      <w:r w:rsidRPr="005D32CE">
        <w:rPr>
          <w:rFonts w:ascii="標楷體" w:eastAsia="標楷體" w:hAnsi="標楷體" w:cs="新細明體" w:hint="eastAsia"/>
          <w:bCs/>
          <w:color w:val="000000"/>
          <w:kern w:val="0"/>
          <w:sz w:val="28"/>
          <w:szCs w:val="28"/>
        </w:rPr>
        <w:t>此致</w:t>
      </w:r>
    </w:p>
    <w:p w14:paraId="2EEB595F" w14:textId="77777777" w:rsidR="00623CF3" w:rsidRPr="005D32CE" w:rsidRDefault="00623CF3" w:rsidP="00623CF3">
      <w:pPr>
        <w:widowControl/>
        <w:spacing w:line="480" w:lineRule="exact"/>
        <w:rPr>
          <w:rFonts w:ascii="標楷體" w:eastAsia="標楷體" w:hAnsi="標楷體" w:cs="新細明體"/>
          <w:bCs/>
          <w:color w:val="000000"/>
          <w:kern w:val="0"/>
          <w:sz w:val="28"/>
          <w:szCs w:val="28"/>
        </w:rPr>
      </w:pPr>
      <w:r w:rsidRPr="005D32CE">
        <w:rPr>
          <w:rFonts w:ascii="標楷體" w:eastAsia="標楷體" w:hAnsi="標楷體" w:cs="新細明體" w:hint="eastAsia"/>
          <w:bCs/>
          <w:color w:val="000000"/>
          <w:kern w:val="0"/>
          <w:sz w:val="28"/>
          <w:szCs w:val="28"/>
        </w:rPr>
        <w:t>財團法人台灣中小企業聯合輔導基金會</w:t>
      </w:r>
    </w:p>
    <w:p w14:paraId="15D04E0F" w14:textId="77777777" w:rsidR="00623CF3" w:rsidRPr="007D33D0" w:rsidRDefault="00623CF3" w:rsidP="00623CF3">
      <w:pPr>
        <w:widowControl/>
        <w:spacing w:line="480" w:lineRule="exact"/>
        <w:rPr>
          <w:rFonts w:ascii="標楷體" w:eastAsia="標楷體" w:hAnsi="標楷體" w:cs="新細明體"/>
          <w:bCs/>
          <w:color w:val="000000"/>
          <w:kern w:val="0"/>
          <w:sz w:val="26"/>
          <w:szCs w:val="26"/>
        </w:rPr>
      </w:pPr>
    </w:p>
    <w:p w14:paraId="734F3FEE"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執行任務人員(本人簽章)：</w:t>
      </w:r>
    </w:p>
    <w:p w14:paraId="42548D4A"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p>
    <w:p w14:paraId="40BD253A"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 xml:space="preserve">所屬單位：                        </w:t>
      </w:r>
    </w:p>
    <w:p w14:paraId="3349F7A4"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 xml:space="preserve">電    話：                   </w:t>
      </w:r>
    </w:p>
    <w:p w14:paraId="37AE12B0" w14:textId="77777777" w:rsidR="00623CF3" w:rsidRPr="007D33D0" w:rsidRDefault="00623CF3" w:rsidP="00623CF3">
      <w:pPr>
        <w:adjustRightInd w:val="0"/>
        <w:snapToGrid w:val="0"/>
        <w:spacing w:line="480" w:lineRule="exact"/>
        <w:rPr>
          <w:rFonts w:ascii="標楷體" w:eastAsia="標楷體" w:hAnsi="標楷體" w:cs="新細明體"/>
          <w:bCs/>
          <w:color w:val="000000"/>
          <w:kern w:val="0"/>
          <w:sz w:val="26"/>
          <w:szCs w:val="26"/>
        </w:rPr>
      </w:pPr>
      <w:r w:rsidRPr="007D33D0">
        <w:rPr>
          <w:rFonts w:ascii="標楷體" w:eastAsia="標楷體" w:hAnsi="標楷體" w:cs="新細明體" w:hint="eastAsia"/>
          <w:bCs/>
          <w:color w:val="000000"/>
          <w:kern w:val="0"/>
          <w:sz w:val="26"/>
          <w:szCs w:val="26"/>
        </w:rPr>
        <w:t xml:space="preserve">地    址：                                       </w:t>
      </w:r>
    </w:p>
    <w:p w14:paraId="2C0FC80D" w14:textId="77777777" w:rsidR="00623CF3" w:rsidRPr="007D33D0" w:rsidRDefault="00623CF3" w:rsidP="00623CF3">
      <w:pPr>
        <w:adjustRightInd w:val="0"/>
        <w:snapToGrid w:val="0"/>
        <w:spacing w:line="480" w:lineRule="exact"/>
        <w:jc w:val="distribute"/>
        <w:rPr>
          <w:color w:val="000000"/>
        </w:rPr>
      </w:pPr>
      <w:r w:rsidRPr="007D33D0">
        <w:rPr>
          <w:rFonts w:ascii="標楷體" w:eastAsia="標楷體" w:hAnsi="Times New Roman" w:hint="eastAsia"/>
          <w:color w:val="000000"/>
          <w:sz w:val="26"/>
          <w:szCs w:val="26"/>
        </w:rPr>
        <w:t>中</w:t>
      </w:r>
      <w:r w:rsidRPr="007D33D0">
        <w:rPr>
          <w:rFonts w:ascii="標楷體" w:eastAsia="標楷體" w:hAnsi="Times New Roman" w:hint="eastAsia"/>
          <w:color w:val="000000"/>
          <w:sz w:val="26"/>
          <w:szCs w:val="26"/>
        </w:rPr>
        <w:tab/>
        <w:t>華</w:t>
      </w:r>
      <w:r w:rsidRPr="007D33D0">
        <w:rPr>
          <w:rFonts w:ascii="標楷體" w:eastAsia="標楷體" w:hAnsi="Times New Roman" w:hint="eastAsia"/>
          <w:color w:val="000000"/>
          <w:sz w:val="26"/>
          <w:szCs w:val="26"/>
        </w:rPr>
        <w:tab/>
        <w:t>民</w:t>
      </w:r>
      <w:r w:rsidRPr="007D33D0">
        <w:rPr>
          <w:rFonts w:ascii="標楷體" w:eastAsia="標楷體" w:hAnsi="Times New Roman" w:hint="eastAsia"/>
          <w:color w:val="000000"/>
          <w:sz w:val="26"/>
          <w:szCs w:val="26"/>
        </w:rPr>
        <w:tab/>
        <w:t>國</w:t>
      </w:r>
      <w:r w:rsidRPr="007D33D0">
        <w:rPr>
          <w:rFonts w:ascii="標楷體" w:eastAsia="標楷體" w:hAnsi="Times New Roman" w:hint="eastAsia"/>
          <w:color w:val="000000"/>
          <w:sz w:val="26"/>
          <w:szCs w:val="26"/>
        </w:rPr>
        <w:tab/>
      </w:r>
      <w:r w:rsidRPr="007D33D0">
        <w:rPr>
          <w:rFonts w:ascii="標楷體" w:eastAsia="標楷體" w:hAnsi="Times New Roman" w:hint="eastAsia"/>
          <w:color w:val="000000"/>
          <w:sz w:val="26"/>
          <w:szCs w:val="26"/>
        </w:rPr>
        <w:tab/>
      </w:r>
      <w:r w:rsidRPr="007D33D0">
        <w:rPr>
          <w:rFonts w:ascii="標楷體" w:eastAsia="標楷體" w:hAnsi="Times New Roman" w:hint="eastAsia"/>
          <w:color w:val="000000"/>
          <w:sz w:val="26"/>
          <w:szCs w:val="26"/>
        </w:rPr>
        <w:tab/>
        <w:t xml:space="preserve"> 年</w:t>
      </w:r>
      <w:r w:rsidRPr="007D33D0">
        <w:rPr>
          <w:rFonts w:ascii="標楷體" w:eastAsia="標楷體" w:hAnsi="Times New Roman" w:hint="eastAsia"/>
          <w:color w:val="000000"/>
          <w:sz w:val="26"/>
          <w:szCs w:val="26"/>
        </w:rPr>
        <w:tab/>
      </w:r>
      <w:r w:rsidRPr="007D33D0">
        <w:rPr>
          <w:rFonts w:ascii="標楷體" w:eastAsia="標楷體" w:hAnsi="Times New Roman" w:hint="eastAsia"/>
          <w:color w:val="000000"/>
          <w:sz w:val="26"/>
          <w:szCs w:val="26"/>
        </w:rPr>
        <w:tab/>
      </w:r>
      <w:r w:rsidRPr="007D33D0">
        <w:rPr>
          <w:rFonts w:ascii="標楷體" w:eastAsia="標楷體" w:hAnsi="Times New Roman" w:hint="eastAsia"/>
          <w:color w:val="000000"/>
          <w:sz w:val="26"/>
          <w:szCs w:val="26"/>
        </w:rPr>
        <w:tab/>
        <w:t xml:space="preserve"> 月</w:t>
      </w:r>
      <w:r w:rsidRPr="007D33D0">
        <w:rPr>
          <w:rFonts w:ascii="標楷體" w:eastAsia="標楷體" w:hAnsi="Times New Roman" w:hint="eastAsia"/>
          <w:color w:val="000000"/>
          <w:sz w:val="26"/>
          <w:szCs w:val="26"/>
        </w:rPr>
        <w:tab/>
      </w:r>
      <w:r w:rsidRPr="007D33D0">
        <w:rPr>
          <w:rFonts w:ascii="標楷體" w:eastAsia="標楷體" w:hAnsi="Times New Roman" w:hint="eastAsia"/>
          <w:color w:val="000000"/>
          <w:sz w:val="26"/>
          <w:szCs w:val="26"/>
        </w:rPr>
        <w:tab/>
      </w:r>
      <w:r w:rsidRPr="007D33D0">
        <w:rPr>
          <w:rFonts w:ascii="標楷體" w:eastAsia="標楷體" w:hAnsi="Times New Roman" w:hint="eastAsia"/>
          <w:color w:val="000000"/>
          <w:sz w:val="26"/>
          <w:szCs w:val="26"/>
        </w:rPr>
        <w:tab/>
        <w:t xml:space="preserve"> 日</w:t>
      </w:r>
    </w:p>
    <w:p w14:paraId="747A5397" w14:textId="77777777" w:rsidR="00CD7EB0" w:rsidRPr="00623CF3" w:rsidRDefault="00CD7EB0" w:rsidP="00623CF3"/>
    <w:sectPr w:rsidR="00CD7EB0" w:rsidRPr="00623CF3"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4E35" w14:textId="77777777" w:rsidR="002160E1" w:rsidRDefault="002160E1" w:rsidP="0023745F">
      <w:r>
        <w:separator/>
      </w:r>
    </w:p>
  </w:endnote>
  <w:endnote w:type="continuationSeparator" w:id="0">
    <w:p w14:paraId="7943B337" w14:textId="77777777" w:rsidR="002160E1" w:rsidRDefault="002160E1" w:rsidP="00237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35AC8" w14:textId="77777777" w:rsidR="002160E1" w:rsidRDefault="002160E1" w:rsidP="0023745F">
      <w:r>
        <w:separator/>
      </w:r>
    </w:p>
  </w:footnote>
  <w:footnote w:type="continuationSeparator" w:id="0">
    <w:p w14:paraId="4B63A25B" w14:textId="77777777" w:rsidR="002160E1" w:rsidRDefault="002160E1" w:rsidP="00237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1"/>
  </w:num>
  <w:num w:numId="2">
    <w:abstractNumId w:val="9"/>
  </w:num>
  <w:num w:numId="3">
    <w:abstractNumId w:val="14"/>
  </w:num>
  <w:num w:numId="4">
    <w:abstractNumId w:val="15"/>
  </w:num>
  <w:num w:numId="5">
    <w:abstractNumId w:val="12"/>
  </w:num>
  <w:num w:numId="6">
    <w:abstractNumId w:val="0"/>
  </w:num>
  <w:num w:numId="7">
    <w:abstractNumId w:val="6"/>
  </w:num>
  <w:num w:numId="8">
    <w:abstractNumId w:val="16"/>
  </w:num>
  <w:num w:numId="9">
    <w:abstractNumId w:val="8"/>
  </w:num>
  <w:num w:numId="10">
    <w:abstractNumId w:val="3"/>
  </w:num>
  <w:num w:numId="11">
    <w:abstractNumId w:val="13"/>
  </w:num>
  <w:num w:numId="12">
    <w:abstractNumId w:val="2"/>
  </w:num>
  <w:num w:numId="13">
    <w:abstractNumId w:val="4"/>
  </w:num>
  <w:num w:numId="14">
    <w:abstractNumId w:val="10"/>
  </w:num>
  <w:num w:numId="15">
    <w:abstractNumId w:val="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D2"/>
    <w:rsid w:val="002160E1"/>
    <w:rsid w:val="00233694"/>
    <w:rsid w:val="0023745F"/>
    <w:rsid w:val="004B6E19"/>
    <w:rsid w:val="00623CF3"/>
    <w:rsid w:val="00B6591E"/>
    <w:rsid w:val="00CD7EB0"/>
    <w:rsid w:val="00D32EA7"/>
    <w:rsid w:val="00DA368B"/>
    <w:rsid w:val="00F023D2"/>
    <w:rsid w:val="00F63F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13A8A"/>
  <w15:docId w15:val="{FA8DDF31-24A5-4447-ACC7-D2EDB6EC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CF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23745F"/>
    <w:pPr>
      <w:tabs>
        <w:tab w:val="center" w:pos="4153"/>
        <w:tab w:val="right" w:pos="8306"/>
      </w:tabs>
      <w:snapToGrid w:val="0"/>
    </w:pPr>
    <w:rPr>
      <w:sz w:val="20"/>
      <w:szCs w:val="20"/>
    </w:rPr>
  </w:style>
  <w:style w:type="character" w:customStyle="1" w:styleId="a8">
    <w:name w:val="頁首 字元"/>
    <w:basedOn w:val="a0"/>
    <w:link w:val="a7"/>
    <w:uiPriority w:val="99"/>
    <w:rsid w:val="0023745F"/>
    <w:rPr>
      <w:sz w:val="20"/>
      <w:szCs w:val="20"/>
    </w:rPr>
  </w:style>
  <w:style w:type="paragraph" w:styleId="a9">
    <w:name w:val="footer"/>
    <w:basedOn w:val="a"/>
    <w:link w:val="aa"/>
    <w:uiPriority w:val="99"/>
    <w:unhideWhenUsed/>
    <w:rsid w:val="0023745F"/>
    <w:pPr>
      <w:tabs>
        <w:tab w:val="center" w:pos="4153"/>
        <w:tab w:val="right" w:pos="8306"/>
      </w:tabs>
      <w:snapToGrid w:val="0"/>
    </w:pPr>
    <w:rPr>
      <w:sz w:val="20"/>
      <w:szCs w:val="20"/>
    </w:rPr>
  </w:style>
  <w:style w:type="character" w:customStyle="1" w:styleId="aa">
    <w:name w:val="頁尾 字元"/>
    <w:basedOn w:val="a0"/>
    <w:link w:val="a9"/>
    <w:uiPriority w:val="99"/>
    <w:rsid w:val="0023745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林志聰</cp:lastModifiedBy>
  <cp:revision>2</cp:revision>
  <dcterms:created xsi:type="dcterms:W3CDTF">2022-01-26T08:00:00Z</dcterms:created>
  <dcterms:modified xsi:type="dcterms:W3CDTF">2022-01-26T08:00:00Z</dcterms:modified>
</cp:coreProperties>
</file>